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仿宋" w:hAnsi="仿宋" w:eastAsia="仿宋" w:cs="仿宋"/>
          <w:b/>
          <w:bCs/>
          <w:sz w:val="36"/>
          <w:szCs w:val="36"/>
        </w:rPr>
      </w:pPr>
      <w:r>
        <w:rPr>
          <w:rFonts w:hint="eastAsia" w:ascii="仿宋" w:hAnsi="仿宋" w:eastAsia="仿宋" w:cs="仿宋"/>
          <w:b/>
          <w:bCs/>
          <w:sz w:val="36"/>
          <w:szCs w:val="36"/>
        </w:rPr>
        <w:t>《新媒体营销》（课程）标准</w:t>
      </w:r>
    </w:p>
    <w:p>
      <w:pPr>
        <w:spacing w:line="480" w:lineRule="exact"/>
        <w:rPr>
          <w:rFonts w:hint="eastAsia" w:ascii="仿宋" w:hAnsi="仿宋" w:eastAsia="仿宋" w:cs="仿宋"/>
          <w:b/>
          <w:bCs/>
          <w:sz w:val="36"/>
          <w:szCs w:val="36"/>
        </w:rPr>
      </w:pPr>
    </w:p>
    <w:p>
      <w:pPr>
        <w:spacing w:line="480" w:lineRule="exact"/>
        <w:rPr>
          <w:rFonts w:hint="eastAsia" w:ascii="黑体" w:hAnsi="黑体" w:eastAsia="黑体" w:cs="黑体"/>
          <w:sz w:val="28"/>
          <w:szCs w:val="28"/>
          <w:highlight w:val="yellow"/>
        </w:rPr>
      </w:pPr>
      <w:r>
        <w:rPr>
          <w:rFonts w:hint="eastAsia" w:ascii="黑体" w:hAnsi="黑体" w:eastAsia="黑体" w:cs="黑体"/>
          <w:sz w:val="28"/>
          <w:szCs w:val="28"/>
        </w:rPr>
        <w:t>课程编号：</w:t>
      </w:r>
      <w:r>
        <w:rPr>
          <w:rFonts w:ascii="黑体" w:hAnsi="黑体" w:eastAsia="黑体" w:cs="黑体"/>
          <w:sz w:val="28"/>
          <w:szCs w:val="28"/>
        </w:rPr>
        <w:t>11121</w:t>
      </w:r>
      <w:r>
        <w:rPr>
          <w:rFonts w:hint="eastAsia" w:ascii="黑体" w:hAnsi="黑体" w:eastAsia="黑体" w:cs="黑体"/>
          <w:sz w:val="28"/>
          <w:szCs w:val="28"/>
        </w:rPr>
        <w:t>2</w:t>
      </w:r>
      <w:r>
        <w:rPr>
          <w:rFonts w:ascii="黑体" w:hAnsi="黑体" w:eastAsia="黑体" w:cs="黑体"/>
          <w:sz w:val="28"/>
          <w:szCs w:val="28"/>
        </w:rPr>
        <w:t>0021</w:t>
      </w:r>
      <w:r>
        <w:rPr>
          <w:rFonts w:hint="eastAsia" w:ascii="黑体" w:hAnsi="黑体" w:eastAsia="黑体" w:cs="黑体"/>
          <w:sz w:val="28"/>
          <w:szCs w:val="28"/>
        </w:rPr>
        <w:t>18</w:t>
      </w:r>
    </w:p>
    <w:p>
      <w:pPr>
        <w:spacing w:line="480" w:lineRule="exact"/>
        <w:rPr>
          <w:rFonts w:ascii="黑体" w:hAnsi="黑体" w:eastAsia="黑体" w:cs="黑体"/>
          <w:sz w:val="28"/>
          <w:szCs w:val="28"/>
        </w:rPr>
      </w:pPr>
      <w:r>
        <w:rPr>
          <w:rFonts w:hint="eastAsia" w:ascii="黑体" w:hAnsi="黑体" w:eastAsia="黑体" w:cs="黑体"/>
          <w:sz w:val="28"/>
          <w:szCs w:val="28"/>
        </w:rPr>
        <w:t>适用专业：市场营销/电子商务/现代物流服务与管理</w:t>
      </w:r>
    </w:p>
    <w:p>
      <w:pPr>
        <w:spacing w:line="480" w:lineRule="exact"/>
        <w:rPr>
          <w:rFonts w:hint="eastAsia" w:ascii="黑体" w:hAnsi="黑体" w:eastAsia="黑体" w:cs="黑体"/>
          <w:sz w:val="28"/>
          <w:szCs w:val="28"/>
        </w:rPr>
      </w:pPr>
      <w:r>
        <w:rPr>
          <w:rFonts w:hint="eastAsia" w:ascii="黑体" w:hAnsi="黑体" w:eastAsia="黑体" w:cs="黑体"/>
          <w:sz w:val="28"/>
          <w:szCs w:val="28"/>
        </w:rPr>
        <w:t>课程类别：专业核心课程</w:t>
      </w:r>
    </w:p>
    <w:p>
      <w:pPr>
        <w:spacing w:line="480" w:lineRule="exact"/>
        <w:rPr>
          <w:rFonts w:hint="eastAsia" w:ascii="黑体" w:hAnsi="黑体" w:eastAsia="黑体" w:cs="黑体"/>
          <w:sz w:val="28"/>
          <w:szCs w:val="28"/>
        </w:rPr>
      </w:pPr>
      <w:r>
        <w:rPr>
          <w:rFonts w:hint="eastAsia" w:ascii="黑体" w:hAnsi="黑体" w:eastAsia="黑体" w:cs="黑体"/>
          <w:sz w:val="28"/>
          <w:szCs w:val="28"/>
        </w:rPr>
        <w:t>修课方式：必修课</w:t>
      </w:r>
      <w:bookmarkStart w:id="0" w:name="_GoBack"/>
      <w:bookmarkEnd w:id="0"/>
    </w:p>
    <w:p>
      <w:pPr>
        <w:spacing w:line="480" w:lineRule="exact"/>
        <w:rPr>
          <w:rFonts w:hint="eastAsia" w:ascii="黑体" w:hAnsi="黑体" w:eastAsia="黑体" w:cs="黑体"/>
          <w:sz w:val="28"/>
          <w:szCs w:val="28"/>
        </w:rPr>
      </w:pPr>
      <w:r>
        <w:rPr>
          <w:rFonts w:hint="eastAsia" w:ascii="黑体" w:hAnsi="黑体" w:eastAsia="黑体" w:cs="黑体"/>
          <w:sz w:val="28"/>
          <w:szCs w:val="28"/>
        </w:rPr>
        <w:t>教学时数：72课时</w:t>
      </w:r>
    </w:p>
    <w:p>
      <w:pPr>
        <w:spacing w:line="480" w:lineRule="exact"/>
        <w:rPr>
          <w:rFonts w:hint="eastAsia" w:ascii="黑体" w:hAnsi="黑体" w:eastAsia="黑体" w:cs="黑体"/>
          <w:sz w:val="28"/>
          <w:szCs w:val="28"/>
        </w:rPr>
      </w:pPr>
    </w:p>
    <w:p>
      <w:pPr>
        <w:numPr>
          <w:ilvl w:val="0"/>
          <w:numId w:val="1"/>
        </w:numPr>
        <w:spacing w:line="520" w:lineRule="exact"/>
        <w:rPr>
          <w:rFonts w:hint="eastAsia" w:ascii="黑体" w:hAnsi="黑体" w:eastAsia="黑体" w:cs="黑体"/>
          <w:sz w:val="28"/>
          <w:szCs w:val="28"/>
        </w:rPr>
      </w:pPr>
      <w:r>
        <w:rPr>
          <w:rFonts w:hint="eastAsia" w:ascii="黑体" w:hAnsi="黑体" w:eastAsia="黑体" w:cs="黑体"/>
          <w:sz w:val="28"/>
          <w:szCs w:val="28"/>
        </w:rPr>
        <w:t>课程的性质和任务</w:t>
      </w:r>
    </w:p>
    <w:p>
      <w:pPr>
        <w:numPr>
          <w:ilvl w:val="0"/>
          <w:numId w:val="2"/>
        </w:numPr>
        <w:spacing w:line="520" w:lineRule="exact"/>
        <w:rPr>
          <w:rFonts w:hint="eastAsia" w:ascii="仿宋_GB2312" w:hAnsi="仿宋" w:eastAsia="仿宋_GB2312" w:cs="仿宋"/>
          <w:b/>
          <w:bCs/>
          <w:sz w:val="28"/>
          <w:szCs w:val="28"/>
        </w:rPr>
      </w:pPr>
      <w:r>
        <w:rPr>
          <w:rFonts w:hint="eastAsia" w:ascii="仿宋_GB2312" w:hAnsi="仿宋" w:eastAsia="仿宋_GB2312" w:cs="仿宋"/>
          <w:b/>
          <w:bCs/>
          <w:sz w:val="28"/>
          <w:szCs w:val="28"/>
        </w:rPr>
        <w:t>课程定位</w:t>
      </w:r>
    </w:p>
    <w:p>
      <w:pPr>
        <w:adjustRightInd w:val="0"/>
        <w:snapToGrid w:val="0"/>
        <w:spacing w:line="520" w:lineRule="exact"/>
        <w:ind w:firstLine="560" w:firstLineChars="200"/>
        <w:jc w:val="left"/>
        <w:outlineLvl w:val="0"/>
        <w:rPr>
          <w:rFonts w:hint="eastAsia" w:ascii="仿宋_GB2312" w:eastAsia="仿宋_GB2312"/>
          <w:sz w:val="28"/>
          <w:szCs w:val="28"/>
        </w:rPr>
      </w:pPr>
      <w:r>
        <w:rPr>
          <w:rFonts w:hint="eastAsia" w:ascii="仿宋_GB2312" w:eastAsia="仿宋_GB2312"/>
          <w:sz w:val="28"/>
          <w:szCs w:val="28"/>
        </w:rPr>
        <w:t>《新媒体营销》是市场营销、电子商务、现代物流服务与管理专业的一门互通主干专业课。随着移动设备以及移动网络的发展，新媒体以相对较低的推广成本、年轻且付费意愿强的人群、与消费者面对面沟通机制等优势，成为企业首选的营销平台。本课程通过真实案例操作与实战，能够让学生快速掌握包括微信公众号、微博、直播、QQ、论坛、问答、自媒体等新媒体平台的操作技能等一系列内容，使学生系统掌握新媒体营销的基本理论、基本知识、学会利用新媒体惊醒市场信息收集和企业形象宣传，从而达到利用新媒体实现有效营销效果的学习目的。</w:t>
      </w:r>
    </w:p>
    <w:p>
      <w:pPr>
        <w:numPr>
          <w:ilvl w:val="0"/>
          <w:numId w:val="2"/>
        </w:numPr>
        <w:spacing w:line="520" w:lineRule="exact"/>
        <w:rPr>
          <w:rFonts w:hint="eastAsia" w:ascii="仿宋_GB2312" w:hAnsi="仿宋" w:eastAsia="仿宋_GB2312" w:cs="仿宋"/>
          <w:b/>
          <w:bCs/>
          <w:sz w:val="28"/>
          <w:szCs w:val="28"/>
        </w:rPr>
      </w:pPr>
      <w:r>
        <w:rPr>
          <w:rFonts w:hint="eastAsia" w:ascii="仿宋_GB2312" w:hAnsi="仿宋" w:eastAsia="仿宋_GB2312" w:cs="仿宋"/>
          <w:b/>
          <w:bCs/>
          <w:sz w:val="28"/>
          <w:szCs w:val="28"/>
        </w:rPr>
        <w:t>课程目标</w:t>
      </w:r>
    </w:p>
    <w:p>
      <w:pPr>
        <w:numPr>
          <w:ilvl w:val="0"/>
          <w:numId w:val="3"/>
        </w:numPr>
        <w:adjustRightInd w:val="0"/>
        <w:snapToGrid w:val="0"/>
        <w:spacing w:line="520" w:lineRule="exact"/>
        <w:jc w:val="left"/>
        <w:rPr>
          <w:rFonts w:hint="eastAsia" w:ascii="仿宋_GB2312" w:eastAsia="仿宋_GB2312"/>
          <w:sz w:val="28"/>
          <w:szCs w:val="28"/>
        </w:rPr>
      </w:pPr>
      <w:r>
        <w:rPr>
          <w:rFonts w:hint="eastAsia" w:ascii="仿宋_GB2312" w:eastAsia="仿宋_GB2312"/>
          <w:sz w:val="28"/>
          <w:szCs w:val="28"/>
        </w:rPr>
        <w:t>知识目标</w:t>
      </w:r>
    </w:p>
    <w:p>
      <w:pPr>
        <w:numPr>
          <w:ilvl w:val="0"/>
          <w:numId w:val="4"/>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了解新媒体的概念、特点及优势；</w:t>
      </w:r>
    </w:p>
    <w:p>
      <w:pPr>
        <w:numPr>
          <w:ilvl w:val="0"/>
          <w:numId w:val="4"/>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了解常见的网络新媒体营销方法；</w:t>
      </w:r>
    </w:p>
    <w:p>
      <w:pPr>
        <w:numPr>
          <w:ilvl w:val="0"/>
          <w:numId w:val="4"/>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明确新媒体岗位职责及工作特点；</w:t>
      </w:r>
    </w:p>
    <w:p>
      <w:pPr>
        <w:numPr>
          <w:ilvl w:val="0"/>
          <w:numId w:val="4"/>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了解微信公众号类型、特点、内容规划的方法以及图文内容排版的技巧；</w:t>
      </w:r>
    </w:p>
    <w:p>
      <w:pPr>
        <w:numPr>
          <w:ilvl w:val="0"/>
          <w:numId w:val="4"/>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了解微博营销的内涵、微博信息设置的要点和注意事项，明确微博营销数据收集的要点；</w:t>
      </w:r>
    </w:p>
    <w:p>
      <w:pPr>
        <w:numPr>
          <w:ilvl w:val="0"/>
          <w:numId w:val="4"/>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了解常见的直播平台特点及优势以及直播营销调研方法；</w:t>
      </w:r>
    </w:p>
    <w:p>
      <w:pPr>
        <w:numPr>
          <w:ilvl w:val="0"/>
          <w:numId w:val="4"/>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了解QQ部落营销引流方式；</w:t>
      </w:r>
    </w:p>
    <w:p>
      <w:pPr>
        <w:numPr>
          <w:ilvl w:val="0"/>
          <w:numId w:val="4"/>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了解QQ邮件营销内容撰写方法与技巧；</w:t>
      </w:r>
    </w:p>
    <w:p>
      <w:pPr>
        <w:numPr>
          <w:ilvl w:val="0"/>
          <w:numId w:val="4"/>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了解论坛选择的要点，明确论坛选题策划的注意事项以及问答内容设计的注意事项；</w:t>
      </w:r>
    </w:p>
    <w:p>
      <w:pPr>
        <w:numPr>
          <w:ilvl w:val="0"/>
          <w:numId w:val="4"/>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了解常见自媒体营销平台类型及特点、自媒体营销内容规划技巧；</w:t>
      </w:r>
    </w:p>
    <w:p>
      <w:pPr>
        <w:numPr>
          <w:ilvl w:val="0"/>
          <w:numId w:val="4"/>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了解舆情分析概念、意义以及新媒体舆情监控的工作流程。</w:t>
      </w:r>
    </w:p>
    <w:p>
      <w:pPr>
        <w:numPr>
          <w:ilvl w:val="0"/>
          <w:numId w:val="3"/>
        </w:numPr>
        <w:adjustRightInd w:val="0"/>
        <w:snapToGrid w:val="0"/>
        <w:spacing w:line="520" w:lineRule="exact"/>
        <w:jc w:val="left"/>
        <w:rPr>
          <w:rFonts w:hint="eastAsia" w:ascii="仿宋_GB2312" w:eastAsia="仿宋_GB2312"/>
          <w:sz w:val="28"/>
          <w:szCs w:val="28"/>
        </w:rPr>
      </w:pPr>
      <w:r>
        <w:rPr>
          <w:rFonts w:hint="eastAsia" w:ascii="仿宋_GB2312" w:eastAsia="仿宋_GB2312"/>
          <w:sz w:val="28"/>
          <w:szCs w:val="28"/>
        </w:rPr>
        <w:t>能力目标</w:t>
      </w:r>
    </w:p>
    <w:p>
      <w:pPr>
        <w:numPr>
          <w:ilvl w:val="1"/>
          <w:numId w:val="5"/>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能够初步具备新媒体营销思维；</w:t>
      </w:r>
    </w:p>
    <w:p>
      <w:pPr>
        <w:numPr>
          <w:ilvl w:val="1"/>
          <w:numId w:val="5"/>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能够辨别常见新媒体营销方式及特点；</w:t>
      </w:r>
    </w:p>
    <w:p>
      <w:pPr>
        <w:numPr>
          <w:ilvl w:val="1"/>
          <w:numId w:val="5"/>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能够简单分析新媒体营销案例；</w:t>
      </w:r>
    </w:p>
    <w:p>
      <w:pPr>
        <w:numPr>
          <w:ilvl w:val="1"/>
          <w:numId w:val="5"/>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掌握微信公众号栏目设置方法、内容选题方法、标题撰写技巧以及内容推送技巧；</w:t>
      </w:r>
    </w:p>
    <w:p>
      <w:pPr>
        <w:numPr>
          <w:ilvl w:val="1"/>
          <w:numId w:val="5"/>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掌握微博账号申请与注册的方法，能够结合营销目的完成微博活动策划，能够根据平台特性完成微博活动实施；</w:t>
      </w:r>
    </w:p>
    <w:p>
      <w:pPr>
        <w:numPr>
          <w:ilvl w:val="1"/>
          <w:numId w:val="5"/>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掌握营销数据分析的方法；</w:t>
      </w:r>
    </w:p>
    <w:p>
      <w:pPr>
        <w:numPr>
          <w:ilvl w:val="1"/>
          <w:numId w:val="5"/>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掌握直播营销内容策划的方法、直播营销粉丝互动的技巧；</w:t>
      </w:r>
    </w:p>
    <w:p>
      <w:pPr>
        <w:numPr>
          <w:ilvl w:val="1"/>
          <w:numId w:val="5"/>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掌握QQ空间营销内容撰写技巧；</w:t>
      </w:r>
    </w:p>
    <w:p>
      <w:pPr>
        <w:numPr>
          <w:ilvl w:val="1"/>
          <w:numId w:val="5"/>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掌握QQ邮件营销内容设计与撰写方法；</w:t>
      </w:r>
    </w:p>
    <w:p>
      <w:pPr>
        <w:numPr>
          <w:ilvl w:val="1"/>
          <w:numId w:val="5"/>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能够按步骤完成论坛及问答账号的建立，完成论坛内容编辑、掌握站外引流推广的方法，进行论坛内容的推广与维护；</w:t>
      </w:r>
    </w:p>
    <w:p>
      <w:pPr>
        <w:numPr>
          <w:ilvl w:val="1"/>
          <w:numId w:val="5"/>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掌握自媒体平台营销内容规划方法以及内容运营技巧；</w:t>
      </w:r>
    </w:p>
    <w:p>
      <w:pPr>
        <w:numPr>
          <w:ilvl w:val="1"/>
          <w:numId w:val="5"/>
        </w:numPr>
        <w:adjustRightInd w:val="0"/>
        <w:snapToGrid w:val="0"/>
        <w:spacing w:line="520" w:lineRule="exact"/>
        <w:jc w:val="left"/>
        <w:rPr>
          <w:rFonts w:hint="eastAsia" w:ascii="仿宋_GB2312" w:hAnsi="宋体" w:eastAsia="仿宋_GB2312"/>
          <w:sz w:val="28"/>
          <w:szCs w:val="28"/>
        </w:rPr>
      </w:pPr>
      <w:r>
        <w:rPr>
          <w:rFonts w:hint="eastAsia" w:ascii="仿宋_GB2312" w:hAnsi="宋体" w:eastAsia="仿宋_GB2312"/>
          <w:sz w:val="28"/>
          <w:szCs w:val="28"/>
        </w:rPr>
        <w:t>掌握新媒体舆情分析的方法、监控的实施方法。</w:t>
      </w:r>
    </w:p>
    <w:p>
      <w:pPr>
        <w:adjustRightInd w:val="0"/>
        <w:snapToGrid w:val="0"/>
        <w:spacing w:line="520" w:lineRule="exact"/>
        <w:ind w:left="140"/>
        <w:jc w:val="left"/>
        <w:rPr>
          <w:rFonts w:hint="eastAsia" w:ascii="仿宋_GB2312" w:eastAsia="仿宋_GB2312"/>
          <w:sz w:val="28"/>
          <w:szCs w:val="28"/>
        </w:rPr>
      </w:pPr>
      <w:r>
        <w:rPr>
          <w:rFonts w:hint="eastAsia" w:ascii="仿宋_GB2312" w:eastAsia="仿宋_GB2312"/>
          <w:sz w:val="28"/>
          <w:szCs w:val="28"/>
        </w:rPr>
        <w:t>3.素养目标</w:t>
      </w:r>
    </w:p>
    <w:p>
      <w:pPr>
        <w:numPr>
          <w:ilvl w:val="0"/>
          <w:numId w:val="6"/>
        </w:numPr>
        <w:adjustRightInd w:val="0"/>
        <w:snapToGrid w:val="0"/>
        <w:spacing w:line="520" w:lineRule="exact"/>
        <w:jc w:val="left"/>
        <w:outlineLvl w:val="0"/>
        <w:rPr>
          <w:rFonts w:hint="eastAsia" w:ascii="仿宋_GB2312" w:hAnsi="宋体" w:eastAsia="仿宋_GB2312"/>
          <w:sz w:val="28"/>
          <w:szCs w:val="28"/>
        </w:rPr>
      </w:pPr>
      <w:r>
        <w:rPr>
          <w:rFonts w:hint="eastAsia" w:ascii="仿宋_GB2312" w:hAnsi="宋体" w:eastAsia="仿宋_GB2312"/>
          <w:sz w:val="28"/>
          <w:szCs w:val="28"/>
        </w:rPr>
        <w:t>培养创新能力；</w:t>
      </w:r>
    </w:p>
    <w:p>
      <w:pPr>
        <w:numPr>
          <w:ilvl w:val="0"/>
          <w:numId w:val="6"/>
        </w:numPr>
        <w:adjustRightInd w:val="0"/>
        <w:snapToGrid w:val="0"/>
        <w:spacing w:line="520" w:lineRule="exact"/>
        <w:jc w:val="left"/>
        <w:outlineLvl w:val="0"/>
        <w:rPr>
          <w:rFonts w:hint="eastAsia" w:ascii="仿宋_GB2312" w:hAnsi="宋体" w:eastAsia="仿宋_GB2312"/>
          <w:sz w:val="28"/>
          <w:szCs w:val="28"/>
        </w:rPr>
      </w:pPr>
      <w:r>
        <w:rPr>
          <w:rFonts w:hint="eastAsia" w:ascii="仿宋_GB2312" w:hAnsi="宋体" w:eastAsia="仿宋_GB2312"/>
          <w:sz w:val="28"/>
          <w:szCs w:val="28"/>
        </w:rPr>
        <w:t>实践动手能力；</w:t>
      </w:r>
    </w:p>
    <w:p>
      <w:pPr>
        <w:numPr>
          <w:ilvl w:val="0"/>
          <w:numId w:val="6"/>
        </w:numPr>
        <w:adjustRightInd w:val="0"/>
        <w:snapToGrid w:val="0"/>
        <w:spacing w:line="520" w:lineRule="exact"/>
        <w:jc w:val="left"/>
        <w:outlineLvl w:val="0"/>
        <w:rPr>
          <w:rFonts w:hint="eastAsia" w:ascii="仿宋_GB2312" w:hAnsi="宋体" w:eastAsia="仿宋_GB2312"/>
          <w:sz w:val="28"/>
          <w:szCs w:val="28"/>
        </w:rPr>
      </w:pPr>
      <w:r>
        <w:rPr>
          <w:rFonts w:hint="eastAsia" w:ascii="仿宋_GB2312" w:hAnsi="宋体" w:eastAsia="仿宋_GB2312"/>
          <w:sz w:val="28"/>
          <w:szCs w:val="28"/>
        </w:rPr>
        <w:t>将所学知识运用到实际的问题中去；</w:t>
      </w:r>
    </w:p>
    <w:p>
      <w:pPr>
        <w:numPr>
          <w:ilvl w:val="0"/>
          <w:numId w:val="6"/>
        </w:numPr>
        <w:adjustRightInd w:val="0"/>
        <w:snapToGrid w:val="0"/>
        <w:spacing w:line="520" w:lineRule="exact"/>
        <w:jc w:val="left"/>
        <w:outlineLvl w:val="0"/>
        <w:rPr>
          <w:rFonts w:hint="eastAsia" w:ascii="仿宋_GB2312" w:hAnsi="宋体" w:eastAsia="仿宋_GB2312"/>
          <w:sz w:val="28"/>
          <w:szCs w:val="28"/>
        </w:rPr>
      </w:pPr>
      <w:r>
        <w:rPr>
          <w:rFonts w:hint="eastAsia" w:ascii="仿宋_GB2312" w:hAnsi="宋体" w:eastAsia="仿宋_GB2312"/>
          <w:sz w:val="28"/>
          <w:szCs w:val="28"/>
        </w:rPr>
        <w:t>对各类新媒体平台进行营销策划；</w:t>
      </w:r>
    </w:p>
    <w:p>
      <w:pPr>
        <w:numPr>
          <w:ilvl w:val="0"/>
          <w:numId w:val="6"/>
        </w:numPr>
        <w:adjustRightInd w:val="0"/>
        <w:snapToGrid w:val="0"/>
        <w:spacing w:line="520" w:lineRule="exact"/>
        <w:jc w:val="left"/>
        <w:outlineLvl w:val="0"/>
        <w:rPr>
          <w:rFonts w:hint="eastAsia" w:ascii="仿宋_GB2312" w:hAnsi="宋体" w:eastAsia="仿宋_GB2312"/>
          <w:sz w:val="28"/>
          <w:szCs w:val="28"/>
        </w:rPr>
      </w:pPr>
      <w:r>
        <w:rPr>
          <w:rFonts w:hint="eastAsia" w:ascii="仿宋_GB2312" w:hAnsi="宋体" w:eastAsia="仿宋_GB2312"/>
          <w:sz w:val="28"/>
          <w:szCs w:val="28"/>
        </w:rPr>
        <w:t>职业岗位适应能力；</w:t>
      </w:r>
    </w:p>
    <w:p>
      <w:pPr>
        <w:numPr>
          <w:ilvl w:val="0"/>
          <w:numId w:val="6"/>
        </w:numPr>
        <w:adjustRightInd w:val="0"/>
        <w:snapToGrid w:val="0"/>
        <w:spacing w:line="520" w:lineRule="exact"/>
        <w:jc w:val="left"/>
        <w:outlineLvl w:val="0"/>
        <w:rPr>
          <w:rFonts w:hint="eastAsia" w:ascii="仿宋_GB2312" w:hAnsi="宋体" w:eastAsia="仿宋_GB2312"/>
          <w:sz w:val="28"/>
          <w:szCs w:val="28"/>
        </w:rPr>
      </w:pPr>
      <w:r>
        <w:rPr>
          <w:rFonts w:hint="eastAsia" w:ascii="仿宋_GB2312" w:hAnsi="宋体" w:eastAsia="仿宋_GB2312"/>
          <w:sz w:val="28"/>
          <w:szCs w:val="28"/>
        </w:rPr>
        <w:t>学生的商务诚信、就业能力、竞争能力与就业信心；</w:t>
      </w:r>
    </w:p>
    <w:p>
      <w:pPr>
        <w:numPr>
          <w:ilvl w:val="0"/>
          <w:numId w:val="6"/>
        </w:numPr>
        <w:adjustRightInd w:val="0"/>
        <w:snapToGrid w:val="0"/>
        <w:spacing w:line="520" w:lineRule="exact"/>
        <w:jc w:val="left"/>
        <w:outlineLvl w:val="0"/>
        <w:rPr>
          <w:rFonts w:hint="eastAsia" w:ascii="仿宋_GB2312" w:hAnsi="宋体" w:eastAsia="仿宋_GB2312"/>
          <w:sz w:val="28"/>
          <w:szCs w:val="28"/>
        </w:rPr>
      </w:pPr>
      <w:r>
        <w:rPr>
          <w:rFonts w:hint="eastAsia" w:ascii="仿宋_GB2312" w:hAnsi="宋体" w:eastAsia="仿宋_GB2312"/>
          <w:sz w:val="28"/>
          <w:szCs w:val="28"/>
        </w:rPr>
        <w:t>具备初步的辩证思维能力。</w:t>
      </w:r>
    </w:p>
    <w:p>
      <w:pPr>
        <w:numPr>
          <w:ilvl w:val="0"/>
          <w:numId w:val="2"/>
        </w:numPr>
        <w:spacing w:line="520" w:lineRule="exact"/>
        <w:rPr>
          <w:rFonts w:hint="eastAsia" w:ascii="仿宋_GB2312" w:hAnsi="仿宋" w:eastAsia="仿宋_GB2312" w:cs="仿宋"/>
          <w:b/>
          <w:bCs/>
          <w:sz w:val="28"/>
          <w:szCs w:val="28"/>
        </w:rPr>
      </w:pPr>
      <w:r>
        <w:rPr>
          <w:rFonts w:hint="eastAsia" w:ascii="仿宋_GB2312" w:hAnsi="仿宋" w:eastAsia="仿宋_GB2312" w:cs="仿宋"/>
          <w:b/>
          <w:bCs/>
          <w:sz w:val="28"/>
          <w:szCs w:val="28"/>
        </w:rPr>
        <w:t>前导课程</w:t>
      </w:r>
    </w:p>
    <w:p>
      <w:pPr>
        <w:adjustRightInd w:val="0"/>
        <w:snapToGrid w:val="0"/>
        <w:spacing w:line="520" w:lineRule="exact"/>
        <w:ind w:firstLine="560" w:firstLineChars="200"/>
        <w:jc w:val="left"/>
        <w:outlineLvl w:val="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市场营销、电子商务基础、消费心理学</w:t>
      </w:r>
    </w:p>
    <w:p>
      <w:pPr>
        <w:numPr>
          <w:ilvl w:val="0"/>
          <w:numId w:val="2"/>
        </w:numPr>
        <w:spacing w:line="520" w:lineRule="exact"/>
        <w:rPr>
          <w:rFonts w:hint="eastAsia" w:ascii="仿宋_GB2312" w:hAnsi="仿宋" w:eastAsia="仿宋_GB2312" w:cs="仿宋"/>
          <w:b/>
          <w:bCs/>
          <w:sz w:val="28"/>
          <w:szCs w:val="28"/>
        </w:rPr>
      </w:pPr>
      <w:r>
        <w:rPr>
          <w:rFonts w:hint="eastAsia" w:ascii="仿宋_GB2312" w:hAnsi="仿宋" w:eastAsia="仿宋_GB2312" w:cs="仿宋"/>
          <w:b/>
          <w:bCs/>
          <w:sz w:val="28"/>
          <w:szCs w:val="28"/>
        </w:rPr>
        <w:t>后续课程</w:t>
      </w:r>
    </w:p>
    <w:p>
      <w:pPr>
        <w:adjustRightInd w:val="0"/>
        <w:snapToGrid w:val="0"/>
        <w:spacing w:line="520" w:lineRule="exact"/>
        <w:ind w:firstLine="560" w:firstLineChars="200"/>
        <w:jc w:val="left"/>
        <w:outlineLvl w:val="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综合营销实训、网店运营管理、物流综合实训</w:t>
      </w:r>
    </w:p>
    <w:p>
      <w:pPr>
        <w:numPr>
          <w:ilvl w:val="0"/>
          <w:numId w:val="1"/>
        </w:numPr>
        <w:spacing w:line="520" w:lineRule="exact"/>
        <w:rPr>
          <w:rFonts w:hint="eastAsia" w:ascii="黑体" w:hAnsi="黑体" w:eastAsia="黑体" w:cs="黑体"/>
          <w:sz w:val="28"/>
          <w:szCs w:val="28"/>
        </w:rPr>
      </w:pPr>
      <w:r>
        <w:rPr>
          <w:rFonts w:hint="eastAsia" w:ascii="黑体" w:hAnsi="黑体" w:eastAsia="黑体" w:cs="黑体"/>
          <w:sz w:val="28"/>
          <w:szCs w:val="28"/>
        </w:rPr>
        <w:t>课程内容标准</w:t>
      </w:r>
    </w:p>
    <w:p>
      <w:pPr>
        <w:numPr>
          <w:ilvl w:val="0"/>
          <w:numId w:val="7"/>
        </w:numPr>
        <w:spacing w:line="520" w:lineRule="exact"/>
        <w:rPr>
          <w:rFonts w:hint="eastAsia" w:ascii="仿宋" w:hAnsi="仿宋" w:eastAsia="仿宋" w:cs="仿宋"/>
          <w:b/>
          <w:bCs/>
          <w:sz w:val="28"/>
          <w:szCs w:val="28"/>
        </w:rPr>
      </w:pPr>
      <w:r>
        <w:rPr>
          <w:rFonts w:hint="eastAsia" w:ascii="仿宋" w:hAnsi="仿宋" w:eastAsia="仿宋" w:cs="仿宋"/>
          <w:b/>
          <w:bCs/>
          <w:sz w:val="28"/>
          <w:szCs w:val="28"/>
        </w:rPr>
        <w:t>教学单元划分及学时分配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3281"/>
        <w:gridCol w:w="173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5" w:type="dxa"/>
            <w:gridSpan w:val="2"/>
            <w:noWrap w:val="0"/>
            <w:vAlign w:val="center"/>
          </w:tcPr>
          <w:p>
            <w:pPr>
              <w:spacing w:line="440" w:lineRule="exact"/>
              <w:jc w:val="center"/>
              <w:rPr>
                <w:rFonts w:hint="eastAsia" w:ascii="仿宋_GB2312" w:hAnsi="仿宋" w:eastAsia="仿宋_GB2312" w:cs="仿宋"/>
                <w:bCs/>
                <w:sz w:val="28"/>
                <w:szCs w:val="28"/>
              </w:rPr>
            </w:pPr>
            <w:r>
              <w:rPr>
                <w:rFonts w:hint="eastAsia" w:ascii="仿宋_GB2312" w:hAnsi="仿宋" w:eastAsia="仿宋_GB2312" w:cs="仿宋"/>
                <w:bCs/>
                <w:sz w:val="28"/>
                <w:szCs w:val="28"/>
              </w:rPr>
              <w:t>教学单元</w:t>
            </w:r>
          </w:p>
        </w:tc>
        <w:tc>
          <w:tcPr>
            <w:tcW w:w="3057" w:type="dxa"/>
            <w:gridSpan w:val="2"/>
            <w:noWrap w:val="0"/>
            <w:vAlign w:val="center"/>
          </w:tcPr>
          <w:p>
            <w:pPr>
              <w:spacing w:line="440" w:lineRule="exact"/>
              <w:jc w:val="center"/>
              <w:rPr>
                <w:rFonts w:hint="eastAsia" w:ascii="仿宋_GB2312" w:hAnsi="仿宋" w:eastAsia="仿宋_GB2312" w:cs="仿宋"/>
                <w:bCs/>
                <w:sz w:val="28"/>
                <w:szCs w:val="28"/>
              </w:rPr>
            </w:pPr>
            <w:r>
              <w:rPr>
                <w:rFonts w:hint="eastAsia" w:ascii="仿宋_GB2312" w:hAnsi="仿宋" w:eastAsia="仿宋_GB2312" w:cs="仿宋"/>
                <w:bCs/>
                <w:sz w:val="28"/>
                <w:szCs w:val="28"/>
              </w:rPr>
              <w:t>教学时数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noWrap w:val="0"/>
            <w:vAlign w:val="center"/>
          </w:tcPr>
          <w:p>
            <w:pPr>
              <w:spacing w:line="440" w:lineRule="exact"/>
              <w:jc w:val="center"/>
              <w:rPr>
                <w:rFonts w:hint="eastAsia" w:ascii="仿宋_GB2312" w:hAnsi="仿宋" w:eastAsia="仿宋_GB2312" w:cs="仿宋"/>
                <w:bCs/>
                <w:sz w:val="28"/>
                <w:szCs w:val="28"/>
              </w:rPr>
            </w:pPr>
            <w:r>
              <w:rPr>
                <w:rFonts w:hint="eastAsia" w:ascii="仿宋_GB2312" w:hAnsi="仿宋" w:eastAsia="仿宋_GB2312" w:cs="仿宋"/>
                <w:bCs/>
                <w:sz w:val="28"/>
                <w:szCs w:val="28"/>
              </w:rPr>
              <w:t>单元内容</w:t>
            </w:r>
          </w:p>
        </w:tc>
        <w:tc>
          <w:tcPr>
            <w:tcW w:w="3281" w:type="dxa"/>
            <w:noWrap w:val="0"/>
            <w:vAlign w:val="center"/>
          </w:tcPr>
          <w:p>
            <w:pPr>
              <w:spacing w:line="440" w:lineRule="exact"/>
              <w:jc w:val="center"/>
              <w:rPr>
                <w:rFonts w:hint="eastAsia" w:ascii="仿宋_GB2312" w:hAnsi="仿宋" w:eastAsia="仿宋_GB2312" w:cs="仿宋"/>
                <w:bCs/>
                <w:sz w:val="28"/>
                <w:szCs w:val="28"/>
              </w:rPr>
            </w:pPr>
            <w:r>
              <w:rPr>
                <w:rFonts w:hint="eastAsia" w:ascii="仿宋_GB2312" w:hAnsi="仿宋" w:eastAsia="仿宋_GB2312" w:cs="仿宋"/>
                <w:bCs/>
                <w:sz w:val="28"/>
                <w:szCs w:val="28"/>
              </w:rPr>
              <w:t>教学任务</w:t>
            </w:r>
          </w:p>
        </w:tc>
        <w:tc>
          <w:tcPr>
            <w:tcW w:w="1731" w:type="dxa"/>
            <w:noWrap w:val="0"/>
            <w:vAlign w:val="center"/>
          </w:tcPr>
          <w:p>
            <w:pPr>
              <w:spacing w:line="440" w:lineRule="exact"/>
              <w:jc w:val="center"/>
              <w:rPr>
                <w:rFonts w:hint="eastAsia" w:ascii="仿宋_GB2312" w:hAnsi="仿宋" w:eastAsia="仿宋_GB2312" w:cs="仿宋"/>
                <w:bCs/>
                <w:sz w:val="28"/>
                <w:szCs w:val="28"/>
              </w:rPr>
            </w:pPr>
            <w:r>
              <w:rPr>
                <w:rFonts w:hint="eastAsia" w:ascii="仿宋_GB2312" w:hAnsi="仿宋" w:eastAsia="仿宋_GB2312" w:cs="仿宋"/>
                <w:bCs/>
                <w:sz w:val="28"/>
                <w:szCs w:val="28"/>
              </w:rPr>
              <w:t>理论</w:t>
            </w:r>
          </w:p>
          <w:p>
            <w:pPr>
              <w:spacing w:line="440" w:lineRule="exact"/>
              <w:jc w:val="center"/>
              <w:rPr>
                <w:rFonts w:hint="eastAsia" w:ascii="仿宋_GB2312" w:hAnsi="仿宋" w:eastAsia="仿宋_GB2312" w:cs="仿宋"/>
                <w:bCs/>
                <w:sz w:val="28"/>
                <w:szCs w:val="28"/>
              </w:rPr>
            </w:pPr>
            <w:r>
              <w:rPr>
                <w:rFonts w:hint="eastAsia" w:ascii="仿宋_GB2312" w:hAnsi="仿宋" w:eastAsia="仿宋_GB2312" w:cs="仿宋"/>
                <w:bCs/>
                <w:sz w:val="28"/>
                <w:szCs w:val="28"/>
              </w:rPr>
              <w:t>教学时数</w:t>
            </w:r>
          </w:p>
        </w:tc>
        <w:tc>
          <w:tcPr>
            <w:tcW w:w="1326" w:type="dxa"/>
            <w:noWrap w:val="0"/>
            <w:vAlign w:val="center"/>
          </w:tcPr>
          <w:p>
            <w:pPr>
              <w:spacing w:line="440" w:lineRule="exact"/>
              <w:jc w:val="center"/>
              <w:rPr>
                <w:rFonts w:hint="eastAsia" w:ascii="仿宋_GB2312" w:hAnsi="仿宋" w:eastAsia="仿宋_GB2312" w:cs="仿宋"/>
                <w:bCs/>
                <w:sz w:val="28"/>
                <w:szCs w:val="28"/>
              </w:rPr>
            </w:pPr>
            <w:r>
              <w:rPr>
                <w:rFonts w:hint="eastAsia" w:ascii="仿宋_GB2312" w:hAnsi="仿宋" w:eastAsia="仿宋_GB2312" w:cs="仿宋"/>
                <w:bCs/>
                <w:sz w:val="28"/>
                <w:szCs w:val="28"/>
              </w:rPr>
              <w:t>实践教学时数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noWrap w:val="0"/>
            <w:vAlign w:val="center"/>
          </w:tcPr>
          <w:p>
            <w:pPr>
              <w:spacing w:line="440" w:lineRule="exact"/>
              <w:jc w:val="center"/>
              <w:rPr>
                <w:rFonts w:hint="eastAsia" w:ascii="仿宋_GB2312" w:hAnsi="仿宋" w:eastAsia="仿宋_GB2312" w:cs="仿宋"/>
                <w:sz w:val="28"/>
                <w:szCs w:val="28"/>
              </w:rPr>
            </w:pPr>
            <w:r>
              <w:rPr>
                <w:rFonts w:hint="eastAsia" w:ascii="仿宋_GB2312" w:eastAsia="仿宋_GB2312"/>
                <w:sz w:val="28"/>
                <w:szCs w:val="28"/>
              </w:rPr>
              <w:t>项目1新媒体营销概述</w:t>
            </w: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任务一 新媒体概述</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任务二 新媒体发展现状与趋势</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 xml:space="preserve">任务三 网络新媒体营销方式 </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任务四 新媒体岗位职责</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4" w:type="dxa"/>
            <w:vMerge w:val="restart"/>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 xml:space="preserve">项目2  </w:t>
            </w:r>
          </w:p>
          <w:p>
            <w:pPr>
              <w:spacing w:line="440" w:lineRule="exact"/>
              <w:jc w:val="center"/>
              <w:rPr>
                <w:rFonts w:hint="eastAsia" w:ascii="仿宋_GB2312" w:hAnsi="仿宋" w:eastAsia="仿宋_GB2312" w:cs="仿宋"/>
                <w:sz w:val="28"/>
                <w:szCs w:val="28"/>
              </w:rPr>
            </w:pPr>
            <w:r>
              <w:rPr>
                <w:rFonts w:hint="eastAsia" w:ascii="仿宋_GB2312" w:eastAsia="仿宋_GB2312"/>
                <w:sz w:val="28"/>
                <w:szCs w:val="28"/>
              </w:rPr>
              <w:t>微信公众号</w:t>
            </w: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任务一 微信公众号建立</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任务二 微信内容策划</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任务三 微信内容编辑</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任务四 微信营销数据监控</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noWrap w:val="0"/>
            <w:vAlign w:val="center"/>
          </w:tcPr>
          <w:p>
            <w:pPr>
              <w:spacing w:line="440" w:lineRule="exact"/>
              <w:jc w:val="center"/>
              <w:rPr>
                <w:rFonts w:hint="eastAsia" w:ascii="仿宋_GB2312" w:hAnsi="仿宋" w:eastAsia="仿宋_GB2312" w:cs="仿宋"/>
                <w:sz w:val="28"/>
                <w:szCs w:val="28"/>
              </w:rPr>
            </w:pP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项目3</w:t>
            </w:r>
          </w:p>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微博营销</w:t>
            </w: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任务一 微博账号建立</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任务二 微博活动策划与实施</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c>
          <w:tcPr>
            <w:tcW w:w="1326" w:type="dxa"/>
            <w:noWrap w:val="0"/>
            <w:vAlign w:val="center"/>
          </w:tcPr>
          <w:p>
            <w:pPr>
              <w:spacing w:line="440" w:lineRule="exact"/>
              <w:jc w:val="center"/>
              <w:rPr>
                <w:rFonts w:ascii="仿宋_GB2312" w:hAnsi="仿宋" w:eastAsia="仿宋_GB2312" w:cs="仿宋"/>
                <w:sz w:val="28"/>
                <w:szCs w:val="28"/>
              </w:rPr>
            </w:pPr>
            <w:r>
              <w:rPr>
                <w:rFonts w:hint="eastAsia" w:ascii="仿宋_GB2312" w:hAnsi="仿宋" w:eastAsia="仿宋_GB2312"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任务三 运营数据分析</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项目4</w:t>
            </w:r>
          </w:p>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直播平台营销</w:t>
            </w: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任务一 常见直播平台介绍</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任务二 直播内容策划与实施</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c>
          <w:tcPr>
            <w:tcW w:w="1326" w:type="dxa"/>
            <w:noWrap w:val="0"/>
            <w:vAlign w:val="center"/>
          </w:tcPr>
          <w:p>
            <w:pPr>
              <w:spacing w:line="440" w:lineRule="exact"/>
              <w:jc w:val="center"/>
              <w:rPr>
                <w:rFonts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任务三 直播营销复盘</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项目5</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QQ营销</w:t>
            </w: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任务一 QQ部落营销</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任务二 QQ空间营销</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任务三 QQ邮件营销</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84" w:type="dxa"/>
            <w:vMerge w:val="restart"/>
            <w:noWrap w:val="0"/>
            <w:vAlign w:val="center"/>
          </w:tcPr>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项目6其他网络新媒体营销方式</w:t>
            </w: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任务一 论坛营销</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任务二 问答营销</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noWrap w:val="0"/>
            <w:vAlign w:val="center"/>
          </w:tcPr>
          <w:p>
            <w:pPr>
              <w:adjustRightInd w:val="0"/>
              <w:snapToGrid w:val="0"/>
              <w:spacing w:line="276" w:lineRule="auto"/>
              <w:rPr>
                <w:rFonts w:ascii="仿宋_GB2312" w:eastAsia="仿宋_GB2312"/>
                <w:sz w:val="28"/>
                <w:szCs w:val="28"/>
              </w:rPr>
            </w:pPr>
            <w:r>
              <w:rPr>
                <w:rFonts w:hint="eastAsia" w:ascii="仿宋_GB2312" w:eastAsia="仿宋_GB2312"/>
                <w:sz w:val="28"/>
                <w:szCs w:val="28"/>
              </w:rPr>
              <w:t>项目7常见自媒体平台营销</w:t>
            </w: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任务一 常见自媒体平台介绍</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hint="eastAsia" w:ascii="仿宋_GB2312" w:hAnsi="宋体" w:eastAsia="仿宋_GB2312"/>
                <w:sz w:val="28"/>
                <w:szCs w:val="28"/>
              </w:rPr>
            </w:pPr>
            <w:r>
              <w:rPr>
                <w:rFonts w:hint="eastAsia" w:ascii="仿宋_GB2312" w:hAnsi="宋体" w:eastAsia="仿宋_GB2312"/>
                <w:sz w:val="28"/>
                <w:szCs w:val="28"/>
              </w:rPr>
              <w:t>任务二 今日头条</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项目8</w:t>
            </w:r>
          </w:p>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新媒体舆情管理</w:t>
            </w: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任务一 新媒体舆情概述</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任务二 新媒体舆情分析</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noWrap w:val="0"/>
            <w:vAlign w:val="center"/>
          </w:tcPr>
          <w:p>
            <w:pPr>
              <w:spacing w:line="440" w:lineRule="exact"/>
              <w:jc w:val="center"/>
              <w:rPr>
                <w:rFonts w:hint="eastAsia" w:ascii="仿宋_GB2312" w:hAnsi="仿宋" w:eastAsia="仿宋_GB2312" w:cs="仿宋"/>
                <w:sz w:val="28"/>
                <w:szCs w:val="28"/>
              </w:rPr>
            </w:pPr>
          </w:p>
        </w:tc>
        <w:tc>
          <w:tcPr>
            <w:tcW w:w="3281" w:type="dxa"/>
            <w:noWrap w:val="0"/>
            <w:vAlign w:val="center"/>
          </w:tcPr>
          <w:p>
            <w:pPr>
              <w:adjustRightInd w:val="0"/>
              <w:snapToGrid w:val="0"/>
              <w:spacing w:line="276" w:lineRule="auto"/>
              <w:jc w:val="center"/>
              <w:rPr>
                <w:rFonts w:ascii="仿宋_GB2312" w:hAnsi="宋体" w:eastAsia="仿宋_GB2312"/>
                <w:sz w:val="28"/>
                <w:szCs w:val="28"/>
              </w:rPr>
            </w:pPr>
            <w:r>
              <w:rPr>
                <w:rFonts w:hint="eastAsia" w:ascii="仿宋_GB2312" w:hAnsi="宋体" w:eastAsia="仿宋_GB2312"/>
                <w:sz w:val="28"/>
                <w:szCs w:val="28"/>
              </w:rPr>
              <w:t>任务三 新媒体舆情监控与管理</w:t>
            </w:r>
          </w:p>
        </w:tc>
        <w:tc>
          <w:tcPr>
            <w:tcW w:w="1731"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1</w:t>
            </w:r>
          </w:p>
        </w:tc>
        <w:tc>
          <w:tcPr>
            <w:tcW w:w="1326" w:type="dxa"/>
            <w:noWrap w:val="0"/>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bl>
    <w:p>
      <w:pPr>
        <w:numPr>
          <w:ilvl w:val="0"/>
          <w:numId w:val="7"/>
        </w:numPr>
        <w:spacing w:line="440" w:lineRule="exact"/>
        <w:rPr>
          <w:rFonts w:hint="eastAsia" w:ascii="仿宋" w:hAnsi="仿宋" w:eastAsia="仿宋" w:cs="仿宋"/>
          <w:b/>
          <w:bCs/>
          <w:sz w:val="28"/>
          <w:szCs w:val="28"/>
        </w:rPr>
      </w:pPr>
      <w:r>
        <w:rPr>
          <w:rFonts w:hint="eastAsia" w:ascii="仿宋" w:hAnsi="仿宋" w:eastAsia="仿宋" w:cs="仿宋"/>
          <w:b/>
          <w:bCs/>
          <w:sz w:val="28"/>
          <w:szCs w:val="28"/>
        </w:rPr>
        <w:t>教学任务描述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教学任务一</w:t>
            </w:r>
          </w:p>
        </w:tc>
        <w:tc>
          <w:tcPr>
            <w:tcW w:w="3526" w:type="dxa"/>
            <w:gridSpan w:val="2"/>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新媒体营销概述</w:t>
            </w:r>
          </w:p>
        </w:tc>
        <w:tc>
          <w:tcPr>
            <w:tcW w:w="144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教学时数</w:t>
            </w:r>
          </w:p>
        </w:tc>
        <w:tc>
          <w:tcPr>
            <w:tcW w:w="1426"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教学目标</w:t>
            </w:r>
          </w:p>
        </w:tc>
        <w:tc>
          <w:tcPr>
            <w:tcW w:w="6392" w:type="dxa"/>
            <w:gridSpan w:val="4"/>
            <w:noWrap w:val="0"/>
            <w:vAlign w:val="top"/>
          </w:tcPr>
          <w:p>
            <w:pPr>
              <w:adjustRightInd w:val="0"/>
              <w:snapToGrid w:val="0"/>
              <w:spacing w:line="276" w:lineRule="auto"/>
              <w:ind w:firstLine="560" w:firstLineChars="200"/>
              <w:jc w:val="left"/>
              <w:rPr>
                <w:rFonts w:hint="eastAsia" w:ascii="仿宋_GB2312" w:eastAsia="仿宋_GB2312"/>
                <w:sz w:val="28"/>
                <w:szCs w:val="28"/>
              </w:rPr>
            </w:pPr>
            <w:r>
              <w:rPr>
                <w:rFonts w:hint="eastAsia" w:ascii="仿宋_GB2312" w:eastAsia="仿宋_GB2312"/>
                <w:sz w:val="28"/>
                <w:szCs w:val="28"/>
              </w:rPr>
              <w:t>了解新媒体的概念、特点及优势；了解常见的网络新媒体营销方法；了解新媒体岗位职责及工作特点。能够初步具备新媒体营销思维；能够辨别常见新媒体营销方式及特点；能够简单分析新媒体营销案例。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教学内容</w:t>
            </w:r>
          </w:p>
        </w:tc>
        <w:tc>
          <w:tcPr>
            <w:tcW w:w="3136"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〖知识点〗</w:t>
            </w:r>
          </w:p>
        </w:tc>
        <w:tc>
          <w:tcPr>
            <w:tcW w:w="3256" w:type="dxa"/>
            <w:gridSpan w:val="3"/>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adjustRightInd w:val="0"/>
              <w:snapToGrid w:val="0"/>
              <w:spacing w:line="276" w:lineRule="auto"/>
              <w:jc w:val="center"/>
              <w:rPr>
                <w:rFonts w:hint="eastAsia" w:ascii="仿宋_GB2312" w:eastAsia="仿宋_GB2312"/>
                <w:sz w:val="28"/>
                <w:szCs w:val="28"/>
              </w:rPr>
            </w:pPr>
          </w:p>
        </w:tc>
        <w:tc>
          <w:tcPr>
            <w:tcW w:w="3136" w:type="dxa"/>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1.新媒体概述</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2.新媒体发展现状与趋势</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3.网络新媒体营销方式</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4.新媒体岗位职责</w:t>
            </w:r>
          </w:p>
        </w:tc>
        <w:tc>
          <w:tcPr>
            <w:tcW w:w="3256" w:type="dxa"/>
            <w:gridSpan w:val="3"/>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1.新媒体营销思维</w:t>
            </w:r>
          </w:p>
          <w:p>
            <w:pPr>
              <w:adjustRightInd w:val="0"/>
              <w:snapToGrid w:val="0"/>
              <w:spacing w:line="276" w:lineRule="auto"/>
              <w:jc w:val="left"/>
              <w:rPr>
                <w:rFonts w:ascii="仿宋_GB2312" w:eastAsia="仿宋_GB2312"/>
                <w:sz w:val="28"/>
                <w:szCs w:val="28"/>
              </w:rPr>
            </w:pPr>
            <w:r>
              <w:rPr>
                <w:rFonts w:hint="eastAsia" w:ascii="仿宋_GB2312" w:eastAsia="仿宋_GB2312"/>
                <w:sz w:val="28"/>
                <w:szCs w:val="28"/>
              </w:rPr>
              <w:t>2.分析新媒体营销案例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教学方法</w:t>
            </w:r>
          </w:p>
        </w:tc>
        <w:tc>
          <w:tcPr>
            <w:tcW w:w="6392" w:type="dxa"/>
            <w:gridSpan w:val="4"/>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讲授教学法、讨论法、合作探究法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教学条件</w:t>
            </w:r>
          </w:p>
        </w:tc>
        <w:tc>
          <w:tcPr>
            <w:tcW w:w="6392" w:type="dxa"/>
            <w:gridSpan w:val="4"/>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多媒体、网络资源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考核评价</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考核形式：出勤（10%）+组内评价（30%）+小组互评（40%）+老师评分（20%）。</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评分方法：主要考察实训态度、知识技能掌握情况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学生的知识和</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能力要求</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具备一定的文字理解功底；</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具备结合所学理论进行案例分析的能力。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教师的知识和</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能力要求</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1.具备深入浅出地讲解书本相关理论的能力；</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2.具备丰富的新媒体营销基础知识和案例储备；</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3.具备能引导和鼓励学生完成实训任务的能力。</w:t>
            </w:r>
          </w:p>
        </w:tc>
      </w:tr>
    </w:tbl>
    <w:p>
      <w:pPr>
        <w:spacing w:line="440" w:lineRule="exact"/>
        <w:rPr>
          <w:rFonts w:hint="eastAsia" w:ascii="仿宋" w:hAnsi="仿宋" w:eastAsia="仿宋" w:cs="仿宋"/>
          <w:b/>
          <w:bCs/>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教学任务二</w:t>
            </w:r>
          </w:p>
        </w:tc>
        <w:tc>
          <w:tcPr>
            <w:tcW w:w="3526" w:type="dxa"/>
            <w:gridSpan w:val="2"/>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微信公众号</w:t>
            </w:r>
          </w:p>
        </w:tc>
        <w:tc>
          <w:tcPr>
            <w:tcW w:w="144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教学时数</w:t>
            </w:r>
          </w:p>
        </w:tc>
        <w:tc>
          <w:tcPr>
            <w:tcW w:w="1426" w:type="dxa"/>
            <w:noWrap w:val="0"/>
            <w:vAlign w:val="top"/>
          </w:tcPr>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教学目标</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了解微信公众号类型、特点；了解微信公众号内容规划的方法；了解微信公众号图文内容排版的技巧；掌握微信公众号栏目设置方法；掌握微信公众号内容选题方法；掌握微信公众号标题撰写技巧；掌握微信公众号内容推送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教学内容</w:t>
            </w:r>
          </w:p>
        </w:tc>
        <w:tc>
          <w:tcPr>
            <w:tcW w:w="3136"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〖知识点〗</w:t>
            </w:r>
          </w:p>
        </w:tc>
        <w:tc>
          <w:tcPr>
            <w:tcW w:w="3256" w:type="dxa"/>
            <w:gridSpan w:val="3"/>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2130" w:type="dxa"/>
            <w:vMerge w:val="continue"/>
            <w:noWrap w:val="0"/>
            <w:vAlign w:val="top"/>
          </w:tcPr>
          <w:p>
            <w:pPr>
              <w:adjustRightInd w:val="0"/>
              <w:snapToGrid w:val="0"/>
              <w:spacing w:line="276" w:lineRule="auto"/>
              <w:jc w:val="center"/>
              <w:rPr>
                <w:rFonts w:hint="eastAsia" w:ascii="仿宋_GB2312" w:eastAsia="仿宋_GB2312"/>
                <w:sz w:val="28"/>
                <w:szCs w:val="28"/>
              </w:rPr>
            </w:pPr>
          </w:p>
        </w:tc>
        <w:tc>
          <w:tcPr>
            <w:tcW w:w="3136" w:type="dxa"/>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1.公众号类型、特点</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2.微信公众号内容规划的方法</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3.微信公众号图文内容排版的技巧</w:t>
            </w:r>
          </w:p>
          <w:p>
            <w:pPr>
              <w:adjustRightInd w:val="0"/>
              <w:snapToGrid w:val="0"/>
              <w:spacing w:line="276" w:lineRule="auto"/>
              <w:jc w:val="left"/>
              <w:rPr>
                <w:rFonts w:ascii="仿宋_GB2312" w:eastAsia="仿宋_GB2312"/>
                <w:sz w:val="28"/>
                <w:szCs w:val="28"/>
              </w:rPr>
            </w:pPr>
            <w:r>
              <w:rPr>
                <w:rFonts w:hint="eastAsia" w:ascii="仿宋_GB2312" w:eastAsia="仿宋_GB2312"/>
                <w:sz w:val="28"/>
                <w:szCs w:val="28"/>
              </w:rPr>
              <w:t>4.微信标题撰写的注意事项</w:t>
            </w:r>
          </w:p>
        </w:tc>
        <w:tc>
          <w:tcPr>
            <w:tcW w:w="3256" w:type="dxa"/>
            <w:gridSpan w:val="3"/>
            <w:noWrap w:val="0"/>
            <w:vAlign w:val="top"/>
          </w:tcPr>
          <w:p>
            <w:pPr>
              <w:adjustRightInd w:val="0"/>
              <w:snapToGrid w:val="0"/>
              <w:spacing w:line="276" w:lineRule="auto"/>
              <w:jc w:val="left"/>
              <w:rPr>
                <w:rFonts w:ascii="仿宋_GB2312" w:eastAsia="仿宋_GB2312"/>
                <w:sz w:val="28"/>
                <w:szCs w:val="28"/>
              </w:rPr>
            </w:pPr>
            <w:r>
              <w:rPr>
                <w:rFonts w:ascii="仿宋_GB2312" w:eastAsia="仿宋_GB2312"/>
                <w:sz w:val="28"/>
                <w:szCs w:val="28"/>
              </w:rPr>
              <w:t>1.创建微信公众号</w:t>
            </w:r>
          </w:p>
          <w:p>
            <w:pPr>
              <w:adjustRightInd w:val="0"/>
              <w:snapToGrid w:val="0"/>
              <w:spacing w:line="276" w:lineRule="auto"/>
              <w:jc w:val="left"/>
              <w:rPr>
                <w:rFonts w:ascii="仿宋_GB2312" w:eastAsia="仿宋_GB2312"/>
                <w:sz w:val="28"/>
                <w:szCs w:val="28"/>
              </w:rPr>
            </w:pPr>
            <w:r>
              <w:rPr>
                <w:rFonts w:ascii="仿宋_GB2312" w:eastAsia="仿宋_GB2312"/>
                <w:sz w:val="28"/>
                <w:szCs w:val="28"/>
              </w:rPr>
              <w:t>2.微信公众号内容策划</w:t>
            </w:r>
          </w:p>
          <w:p>
            <w:pPr>
              <w:adjustRightInd w:val="0"/>
              <w:snapToGrid w:val="0"/>
              <w:spacing w:line="276" w:lineRule="auto"/>
              <w:jc w:val="left"/>
              <w:rPr>
                <w:rFonts w:ascii="仿宋_GB2312" w:eastAsia="仿宋_GB2312"/>
                <w:sz w:val="28"/>
                <w:szCs w:val="28"/>
              </w:rPr>
            </w:pPr>
            <w:r>
              <w:rPr>
                <w:rFonts w:ascii="仿宋_GB2312" w:eastAsia="仿宋_GB2312"/>
                <w:sz w:val="28"/>
                <w:szCs w:val="28"/>
              </w:rPr>
              <w:t>3.微信公众号图文排版编辑</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4.结合受众、话题、主题完成选题策划</w:t>
            </w:r>
          </w:p>
          <w:p>
            <w:pPr>
              <w:adjustRightInd w:val="0"/>
              <w:snapToGrid w:val="0"/>
              <w:spacing w:line="276" w:lineRule="auto"/>
              <w:jc w:val="left"/>
              <w:rPr>
                <w:rFonts w:ascii="仿宋_GB2312" w:eastAsia="仿宋_GB2312"/>
                <w:sz w:val="28"/>
                <w:szCs w:val="28"/>
              </w:rPr>
            </w:pPr>
            <w:r>
              <w:rPr>
                <w:rFonts w:hint="eastAsia" w:ascii="仿宋_GB2312" w:eastAsia="仿宋_GB2312"/>
                <w:sz w:val="28"/>
                <w:szCs w:val="28"/>
              </w:rPr>
              <w:t>5.微信营销数据分析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教学方法</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讲授式教学法、案例教学法、讨论式教学法、合作探究式教学法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教学条件</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多媒体、网络资源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考核评价</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考核形式：出勤（10%）+组内评价（30%）+小组互评（40%）+老师评分（20%）。</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评分方法：主要考察实训态度、知识技能掌握情况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学生的知识和</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能力要求</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具备一定的文字理解功底；</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具备结合所学理论进行案例分析的能力。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教师的知识和</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能力要求</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1.具备深入浅出地讲解书本相关理论的能力；</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2.具备丰富的新媒体营销基础知识和案例储备；</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3.具备能引导和鼓励学生完成实训任务的能力。</w:t>
            </w:r>
          </w:p>
        </w:tc>
      </w:tr>
    </w:tbl>
    <w:p>
      <w:pPr>
        <w:spacing w:line="440" w:lineRule="exact"/>
        <w:rPr>
          <w:rFonts w:hint="eastAsia" w:ascii="仿宋" w:hAnsi="仿宋" w:eastAsia="仿宋" w:cs="仿宋"/>
          <w:b/>
          <w:bCs/>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教学任务三</w:t>
            </w:r>
          </w:p>
        </w:tc>
        <w:tc>
          <w:tcPr>
            <w:tcW w:w="3526" w:type="dxa"/>
            <w:gridSpan w:val="2"/>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微博营销</w:t>
            </w:r>
          </w:p>
        </w:tc>
        <w:tc>
          <w:tcPr>
            <w:tcW w:w="144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教学时数</w:t>
            </w:r>
          </w:p>
        </w:tc>
        <w:tc>
          <w:tcPr>
            <w:tcW w:w="1426" w:type="dxa"/>
            <w:noWrap w:val="0"/>
            <w:vAlign w:val="top"/>
          </w:tcPr>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教学目标</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了解微博营销的内涵；明确微博信息设置的要点和注意事项；明确微博营销数据收集的要点。掌握微博账号申请与注册的方法；能够结合营销目的完成微博活动策划；能够根据平台特性完成微博活动实施；掌握营销数据分析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教学内容</w:t>
            </w:r>
          </w:p>
        </w:tc>
        <w:tc>
          <w:tcPr>
            <w:tcW w:w="3136"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〖知识点〗</w:t>
            </w:r>
          </w:p>
        </w:tc>
        <w:tc>
          <w:tcPr>
            <w:tcW w:w="3256" w:type="dxa"/>
            <w:gridSpan w:val="3"/>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2130" w:type="dxa"/>
            <w:vMerge w:val="continue"/>
            <w:noWrap w:val="0"/>
            <w:vAlign w:val="top"/>
          </w:tcPr>
          <w:p>
            <w:pPr>
              <w:adjustRightInd w:val="0"/>
              <w:snapToGrid w:val="0"/>
              <w:spacing w:line="276" w:lineRule="auto"/>
              <w:jc w:val="center"/>
              <w:rPr>
                <w:rFonts w:hint="eastAsia" w:ascii="仿宋_GB2312" w:eastAsia="仿宋_GB2312"/>
                <w:sz w:val="28"/>
                <w:szCs w:val="28"/>
              </w:rPr>
            </w:pPr>
          </w:p>
        </w:tc>
        <w:tc>
          <w:tcPr>
            <w:tcW w:w="3136" w:type="dxa"/>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1.微博营销的内涵</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2.微博信息设置的要点和注意事项</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3.微博营销数据收集的要点</w:t>
            </w:r>
          </w:p>
          <w:p>
            <w:pPr>
              <w:adjustRightInd w:val="0"/>
              <w:snapToGrid w:val="0"/>
              <w:spacing w:line="276" w:lineRule="auto"/>
              <w:jc w:val="left"/>
              <w:rPr>
                <w:rFonts w:ascii="仿宋_GB2312" w:eastAsia="仿宋_GB2312"/>
                <w:sz w:val="28"/>
                <w:szCs w:val="28"/>
              </w:rPr>
            </w:pPr>
            <w:r>
              <w:rPr>
                <w:rFonts w:hint="eastAsia" w:ascii="仿宋_GB2312" w:eastAsia="仿宋_GB2312"/>
                <w:sz w:val="28"/>
                <w:szCs w:val="28"/>
              </w:rPr>
              <w:t>4.微博账号申请与注册的方法</w:t>
            </w:r>
          </w:p>
        </w:tc>
        <w:tc>
          <w:tcPr>
            <w:tcW w:w="3256" w:type="dxa"/>
            <w:gridSpan w:val="3"/>
            <w:noWrap w:val="0"/>
            <w:vAlign w:val="top"/>
          </w:tcPr>
          <w:p>
            <w:pPr>
              <w:adjustRightInd w:val="0"/>
              <w:snapToGrid w:val="0"/>
              <w:spacing w:line="276" w:lineRule="auto"/>
              <w:jc w:val="left"/>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微博账号申请与注册</w:t>
            </w:r>
          </w:p>
          <w:p>
            <w:pPr>
              <w:adjustRightInd w:val="0"/>
              <w:snapToGrid w:val="0"/>
              <w:spacing w:line="276" w:lineRule="auto"/>
              <w:jc w:val="left"/>
              <w:rPr>
                <w:rFonts w:ascii="仿宋_GB2312" w:eastAsia="仿宋_GB2312"/>
                <w:sz w:val="28"/>
                <w:szCs w:val="28"/>
              </w:rPr>
            </w:pPr>
            <w:r>
              <w:rPr>
                <w:rFonts w:ascii="仿宋_GB2312" w:eastAsia="仿宋_GB2312"/>
                <w:sz w:val="28"/>
                <w:szCs w:val="28"/>
              </w:rPr>
              <w:t>2.微博活动策划</w:t>
            </w:r>
          </w:p>
          <w:p>
            <w:pPr>
              <w:adjustRightInd w:val="0"/>
              <w:snapToGrid w:val="0"/>
              <w:spacing w:line="276" w:lineRule="auto"/>
              <w:jc w:val="left"/>
              <w:rPr>
                <w:rFonts w:ascii="仿宋_GB2312" w:eastAsia="仿宋_GB2312"/>
                <w:sz w:val="28"/>
                <w:szCs w:val="28"/>
              </w:rPr>
            </w:pPr>
            <w:r>
              <w:rPr>
                <w:rFonts w:ascii="仿宋_GB2312" w:eastAsia="仿宋_GB2312"/>
                <w:sz w:val="28"/>
                <w:szCs w:val="28"/>
              </w:rPr>
              <w:t>3.微博活动实施</w:t>
            </w:r>
          </w:p>
          <w:p>
            <w:pPr>
              <w:adjustRightInd w:val="0"/>
              <w:snapToGrid w:val="0"/>
              <w:spacing w:line="276" w:lineRule="auto"/>
              <w:jc w:val="left"/>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微博营销数据收集</w:t>
            </w:r>
          </w:p>
          <w:p>
            <w:pPr>
              <w:adjustRightInd w:val="0"/>
              <w:snapToGrid w:val="0"/>
              <w:spacing w:line="276" w:lineRule="auto"/>
              <w:jc w:val="left"/>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.微博营销数据分析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教学方法</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直观演示教学法、讲授式教学法、案例教学法、问题探究式教学法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教学条件</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多媒体、网络资源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考核评价</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考核形式：出勤（10%）+组内评价（30%）+小组互评（40%）+老师评分（20%）。</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评分方法：主要考察实训态度、知识技能掌握情况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学生的知识和</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能力要求</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具备一定的文字理解功底；</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具备结合所学理论进行案例分析的能力。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教师的知识和</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能力要求</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1.具备深入浅出地讲解书本相关理论的能力；</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2.具备丰富的新媒体营销基础知识和案例储备；</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3.具备能引导和鼓励学生完成实训任务的能力。</w:t>
            </w:r>
          </w:p>
        </w:tc>
      </w:tr>
    </w:tbl>
    <w:p>
      <w:pPr>
        <w:spacing w:line="440" w:lineRule="exact"/>
        <w:rPr>
          <w:rFonts w:hint="eastAsia" w:ascii="仿宋" w:hAnsi="仿宋" w:eastAsia="仿宋" w:cs="仿宋"/>
          <w:b/>
          <w:bCs/>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教学任务四</w:t>
            </w:r>
          </w:p>
        </w:tc>
        <w:tc>
          <w:tcPr>
            <w:tcW w:w="3526" w:type="dxa"/>
            <w:gridSpan w:val="2"/>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直播平台营销</w:t>
            </w:r>
          </w:p>
        </w:tc>
        <w:tc>
          <w:tcPr>
            <w:tcW w:w="144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教学时数</w:t>
            </w:r>
          </w:p>
        </w:tc>
        <w:tc>
          <w:tcPr>
            <w:tcW w:w="1426" w:type="dxa"/>
            <w:noWrap w:val="0"/>
            <w:vAlign w:val="top"/>
          </w:tcPr>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教学目标</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了解常见的直播平台特点及优势；了解直播营销调研方法。掌握直播营销内容策划的方法；掌握直播营销粉丝互动的技巧。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教学内容</w:t>
            </w:r>
          </w:p>
        </w:tc>
        <w:tc>
          <w:tcPr>
            <w:tcW w:w="3136"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〖知识点〗</w:t>
            </w:r>
          </w:p>
        </w:tc>
        <w:tc>
          <w:tcPr>
            <w:tcW w:w="3256" w:type="dxa"/>
            <w:gridSpan w:val="3"/>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2130" w:type="dxa"/>
            <w:vMerge w:val="continue"/>
            <w:noWrap w:val="0"/>
            <w:vAlign w:val="top"/>
          </w:tcPr>
          <w:p>
            <w:pPr>
              <w:adjustRightInd w:val="0"/>
              <w:snapToGrid w:val="0"/>
              <w:spacing w:line="276" w:lineRule="auto"/>
              <w:jc w:val="center"/>
              <w:rPr>
                <w:rFonts w:hint="eastAsia" w:ascii="仿宋_GB2312" w:eastAsia="仿宋_GB2312"/>
                <w:sz w:val="28"/>
                <w:szCs w:val="28"/>
              </w:rPr>
            </w:pPr>
          </w:p>
        </w:tc>
        <w:tc>
          <w:tcPr>
            <w:tcW w:w="3136" w:type="dxa"/>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1.常见的直播平台特点及优势</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2.直播营销调研方法</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3.直播营销内容策划的方法</w:t>
            </w:r>
          </w:p>
          <w:p>
            <w:pPr>
              <w:adjustRightInd w:val="0"/>
              <w:snapToGrid w:val="0"/>
              <w:spacing w:line="276" w:lineRule="auto"/>
              <w:jc w:val="left"/>
              <w:rPr>
                <w:rFonts w:ascii="仿宋_GB2312" w:eastAsia="仿宋_GB2312"/>
                <w:sz w:val="28"/>
                <w:szCs w:val="28"/>
              </w:rPr>
            </w:pPr>
            <w:r>
              <w:rPr>
                <w:rFonts w:hint="eastAsia" w:ascii="仿宋_GB2312" w:eastAsia="仿宋_GB2312"/>
                <w:sz w:val="28"/>
                <w:szCs w:val="28"/>
              </w:rPr>
              <w:t>4.直播营销粉丝互动的技巧</w:t>
            </w:r>
          </w:p>
        </w:tc>
        <w:tc>
          <w:tcPr>
            <w:tcW w:w="3256" w:type="dxa"/>
            <w:gridSpan w:val="3"/>
            <w:noWrap w:val="0"/>
            <w:vAlign w:val="top"/>
          </w:tcPr>
          <w:p>
            <w:pPr>
              <w:adjustRightInd w:val="0"/>
              <w:snapToGrid w:val="0"/>
              <w:spacing w:line="276" w:lineRule="auto"/>
              <w:jc w:val="left"/>
              <w:rPr>
                <w:rFonts w:ascii="仿宋_GB2312" w:eastAsia="仿宋_GB2312"/>
                <w:sz w:val="28"/>
                <w:szCs w:val="28"/>
              </w:rPr>
            </w:pPr>
            <w:r>
              <w:rPr>
                <w:rFonts w:ascii="仿宋_GB2312" w:eastAsia="仿宋_GB2312"/>
                <w:sz w:val="28"/>
                <w:szCs w:val="28"/>
              </w:rPr>
              <w:t>1.直播内容策划</w:t>
            </w:r>
          </w:p>
          <w:p>
            <w:pPr>
              <w:adjustRightInd w:val="0"/>
              <w:snapToGrid w:val="0"/>
              <w:spacing w:line="276" w:lineRule="auto"/>
              <w:jc w:val="left"/>
              <w:rPr>
                <w:rFonts w:ascii="仿宋_GB2312" w:eastAsia="仿宋_GB2312"/>
                <w:sz w:val="28"/>
                <w:szCs w:val="28"/>
              </w:rPr>
            </w:pPr>
            <w:r>
              <w:rPr>
                <w:rFonts w:ascii="仿宋_GB2312" w:eastAsia="仿宋_GB2312"/>
                <w:sz w:val="28"/>
                <w:szCs w:val="28"/>
              </w:rPr>
              <w:t>2.直播内容宣传与引流</w:t>
            </w:r>
          </w:p>
          <w:p>
            <w:pPr>
              <w:adjustRightInd w:val="0"/>
              <w:snapToGrid w:val="0"/>
              <w:spacing w:line="276" w:lineRule="auto"/>
              <w:jc w:val="left"/>
              <w:rPr>
                <w:rFonts w:ascii="仿宋_GB2312" w:eastAsia="仿宋_GB2312"/>
                <w:sz w:val="28"/>
                <w:szCs w:val="28"/>
              </w:rPr>
            </w:pPr>
            <w:r>
              <w:rPr>
                <w:rFonts w:ascii="仿宋_GB2312" w:eastAsia="仿宋_GB2312"/>
                <w:sz w:val="28"/>
                <w:szCs w:val="28"/>
              </w:rPr>
              <w:t>3.直播活动的实施</w:t>
            </w:r>
          </w:p>
          <w:p>
            <w:pPr>
              <w:adjustRightInd w:val="0"/>
              <w:snapToGrid w:val="0"/>
              <w:spacing w:line="276" w:lineRule="auto"/>
              <w:jc w:val="left"/>
              <w:rPr>
                <w:rFonts w:ascii="仿宋_GB2312" w:eastAsia="仿宋_GB2312"/>
                <w:sz w:val="28"/>
                <w:szCs w:val="28"/>
              </w:rPr>
            </w:pPr>
            <w:r>
              <w:rPr>
                <w:rFonts w:hint="eastAsia" w:ascii="仿宋_GB2312" w:eastAsia="仿宋_GB2312"/>
                <w:sz w:val="28"/>
                <w:szCs w:val="28"/>
              </w:rPr>
              <w:t>4.直播营销数据分析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教学方法</w:t>
            </w:r>
          </w:p>
        </w:tc>
        <w:tc>
          <w:tcPr>
            <w:tcW w:w="6392" w:type="dxa"/>
            <w:gridSpan w:val="4"/>
            <w:noWrap w:val="0"/>
            <w:vAlign w:val="top"/>
          </w:tcPr>
          <w:p>
            <w:pPr>
              <w:adjustRightInd w:val="0"/>
              <w:snapToGrid w:val="0"/>
              <w:spacing w:line="276" w:lineRule="auto"/>
              <w:jc w:val="left"/>
              <w:rPr>
                <w:rFonts w:ascii="仿宋_GB2312" w:eastAsia="仿宋_GB2312"/>
                <w:sz w:val="28"/>
                <w:szCs w:val="28"/>
              </w:rPr>
            </w:pPr>
            <w:r>
              <w:rPr>
                <w:rFonts w:hint="eastAsia" w:ascii="仿宋_GB2312" w:eastAsia="仿宋_GB2312"/>
                <w:sz w:val="28"/>
                <w:szCs w:val="28"/>
              </w:rPr>
              <w:t>举例法、问答法、讲授法、实训法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教学条件</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多媒体、网络资源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考核评价</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考核形式：出勤（10%）+组内评价（30%）+小组互评（40%）+老师评分（20%）。</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评分方法：主要考察实训态度、知识技能掌握情况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学生的知识和</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能力要求</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具备一定的文字理解功底；</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具备结合所学理论进行案例分析的能力。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教师的知识和</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能力要求</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1.具备深入浅出地讲解书本相关理论的能力；</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2.具备丰富的新媒体营销基础知识和案例储备；</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3.具备能引导和鼓励学生完成实训任务的能力。</w:t>
            </w:r>
          </w:p>
        </w:tc>
      </w:tr>
    </w:tbl>
    <w:p>
      <w:pPr>
        <w:spacing w:line="440" w:lineRule="exact"/>
        <w:rPr>
          <w:rFonts w:hint="eastAsia" w:ascii="仿宋" w:hAnsi="仿宋" w:eastAsia="仿宋" w:cs="仿宋"/>
          <w:b/>
          <w:bCs/>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教学任务五</w:t>
            </w:r>
          </w:p>
        </w:tc>
        <w:tc>
          <w:tcPr>
            <w:tcW w:w="3526" w:type="dxa"/>
            <w:gridSpan w:val="2"/>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QQ营销</w:t>
            </w:r>
          </w:p>
        </w:tc>
        <w:tc>
          <w:tcPr>
            <w:tcW w:w="144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教学时数</w:t>
            </w:r>
          </w:p>
        </w:tc>
        <w:tc>
          <w:tcPr>
            <w:tcW w:w="1426" w:type="dxa"/>
            <w:noWrap w:val="0"/>
            <w:vAlign w:val="top"/>
          </w:tcPr>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教学目标</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了解QQ部落营销引流方式；了解QQ邮件营销内容撰写方法与技巧。掌握QQ空间营销内容撰写技巧；</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掌握QQ邮件营销内容设计与撰写方法。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教学内容</w:t>
            </w:r>
          </w:p>
        </w:tc>
        <w:tc>
          <w:tcPr>
            <w:tcW w:w="3136"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〖知识点〗</w:t>
            </w:r>
          </w:p>
        </w:tc>
        <w:tc>
          <w:tcPr>
            <w:tcW w:w="3256" w:type="dxa"/>
            <w:gridSpan w:val="3"/>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2130" w:type="dxa"/>
            <w:vMerge w:val="continue"/>
            <w:noWrap w:val="0"/>
            <w:vAlign w:val="top"/>
          </w:tcPr>
          <w:p>
            <w:pPr>
              <w:adjustRightInd w:val="0"/>
              <w:snapToGrid w:val="0"/>
              <w:spacing w:line="276" w:lineRule="auto"/>
              <w:jc w:val="center"/>
              <w:rPr>
                <w:rFonts w:hint="eastAsia" w:ascii="仿宋_GB2312" w:eastAsia="仿宋_GB2312"/>
                <w:sz w:val="28"/>
                <w:szCs w:val="28"/>
              </w:rPr>
            </w:pPr>
          </w:p>
        </w:tc>
        <w:tc>
          <w:tcPr>
            <w:tcW w:w="3136" w:type="dxa"/>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1.QQ部落营销引流方式</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2.QQ邮件营销内容撰写方法与技巧</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3.QQ空间营销内容撰写技巧</w:t>
            </w:r>
          </w:p>
          <w:p>
            <w:pPr>
              <w:adjustRightInd w:val="0"/>
              <w:snapToGrid w:val="0"/>
              <w:spacing w:line="276" w:lineRule="auto"/>
              <w:jc w:val="left"/>
              <w:rPr>
                <w:rFonts w:ascii="仿宋_GB2312" w:eastAsia="仿宋_GB2312"/>
                <w:sz w:val="28"/>
                <w:szCs w:val="28"/>
              </w:rPr>
            </w:pPr>
            <w:r>
              <w:rPr>
                <w:rFonts w:hint="eastAsia" w:ascii="仿宋_GB2312" w:eastAsia="仿宋_GB2312"/>
                <w:sz w:val="28"/>
                <w:szCs w:val="28"/>
              </w:rPr>
              <w:t>4.QQ邮件营销内容设计与撰写方法</w:t>
            </w:r>
          </w:p>
        </w:tc>
        <w:tc>
          <w:tcPr>
            <w:tcW w:w="3256" w:type="dxa"/>
            <w:gridSpan w:val="3"/>
            <w:noWrap w:val="0"/>
            <w:vAlign w:val="top"/>
          </w:tcPr>
          <w:p>
            <w:pPr>
              <w:adjustRightInd w:val="0"/>
              <w:snapToGrid w:val="0"/>
              <w:spacing w:line="276" w:lineRule="auto"/>
              <w:jc w:val="left"/>
              <w:rPr>
                <w:rFonts w:ascii="仿宋_GB2312" w:eastAsia="仿宋_GB2312"/>
                <w:sz w:val="28"/>
                <w:szCs w:val="28"/>
              </w:rPr>
            </w:pPr>
            <w:r>
              <w:rPr>
                <w:rFonts w:ascii="仿宋_GB2312" w:eastAsia="仿宋_GB2312"/>
                <w:sz w:val="28"/>
                <w:szCs w:val="28"/>
              </w:rPr>
              <w:t>1.QQ部落营销策划</w:t>
            </w:r>
          </w:p>
          <w:p>
            <w:pPr>
              <w:adjustRightInd w:val="0"/>
              <w:snapToGrid w:val="0"/>
              <w:spacing w:line="276" w:lineRule="auto"/>
              <w:jc w:val="left"/>
              <w:rPr>
                <w:rFonts w:ascii="仿宋_GB2312" w:eastAsia="仿宋_GB2312"/>
                <w:sz w:val="28"/>
                <w:szCs w:val="28"/>
              </w:rPr>
            </w:pPr>
            <w:r>
              <w:rPr>
                <w:rFonts w:ascii="仿宋_GB2312" w:eastAsia="仿宋_GB2312"/>
                <w:sz w:val="28"/>
                <w:szCs w:val="28"/>
              </w:rPr>
              <w:t>2.QQ部落营销推广</w:t>
            </w:r>
          </w:p>
          <w:p>
            <w:pPr>
              <w:adjustRightInd w:val="0"/>
              <w:snapToGrid w:val="0"/>
              <w:spacing w:line="276" w:lineRule="auto"/>
              <w:jc w:val="left"/>
              <w:rPr>
                <w:rFonts w:ascii="仿宋_GB2312" w:eastAsia="仿宋_GB2312"/>
                <w:sz w:val="28"/>
                <w:szCs w:val="28"/>
              </w:rPr>
            </w:pPr>
            <w:r>
              <w:rPr>
                <w:rFonts w:ascii="仿宋_GB2312" w:eastAsia="仿宋_GB2312"/>
                <w:sz w:val="28"/>
                <w:szCs w:val="28"/>
              </w:rPr>
              <w:t>3.QQ空间营销策划</w:t>
            </w:r>
          </w:p>
          <w:p>
            <w:pPr>
              <w:adjustRightInd w:val="0"/>
              <w:snapToGrid w:val="0"/>
              <w:spacing w:line="276" w:lineRule="auto"/>
              <w:jc w:val="left"/>
              <w:rPr>
                <w:rFonts w:ascii="仿宋_GB2312" w:eastAsia="仿宋_GB2312"/>
                <w:sz w:val="28"/>
                <w:szCs w:val="28"/>
              </w:rPr>
            </w:pPr>
            <w:r>
              <w:rPr>
                <w:rFonts w:ascii="仿宋_GB2312" w:eastAsia="仿宋_GB2312"/>
                <w:sz w:val="28"/>
                <w:szCs w:val="28"/>
              </w:rPr>
              <w:t>4.QQ空间营销实施</w:t>
            </w:r>
          </w:p>
          <w:p>
            <w:pPr>
              <w:adjustRightInd w:val="0"/>
              <w:snapToGrid w:val="0"/>
              <w:spacing w:line="276" w:lineRule="auto"/>
              <w:jc w:val="left"/>
              <w:rPr>
                <w:rFonts w:ascii="仿宋_GB2312" w:eastAsia="仿宋_GB2312"/>
                <w:sz w:val="28"/>
                <w:szCs w:val="28"/>
              </w:rPr>
            </w:pPr>
            <w:r>
              <w:rPr>
                <w:rFonts w:ascii="仿宋_GB2312" w:eastAsia="仿宋_GB2312"/>
                <w:sz w:val="28"/>
                <w:szCs w:val="28"/>
              </w:rPr>
              <w:t>5.QQ空间营销维护</w:t>
            </w:r>
          </w:p>
          <w:p>
            <w:pPr>
              <w:adjustRightInd w:val="0"/>
              <w:snapToGrid w:val="0"/>
              <w:spacing w:line="276" w:lineRule="auto"/>
              <w:jc w:val="left"/>
              <w:rPr>
                <w:rFonts w:ascii="仿宋_GB2312" w:eastAsia="仿宋_GB2312"/>
                <w:sz w:val="28"/>
                <w:szCs w:val="28"/>
              </w:rPr>
            </w:pPr>
            <w:r>
              <w:rPr>
                <w:rFonts w:ascii="仿宋_GB2312" w:eastAsia="仿宋_GB2312"/>
                <w:sz w:val="28"/>
                <w:szCs w:val="28"/>
              </w:rPr>
              <w:t>6.QQ邮件营销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教学方法</w:t>
            </w:r>
          </w:p>
        </w:tc>
        <w:tc>
          <w:tcPr>
            <w:tcW w:w="6392" w:type="dxa"/>
            <w:gridSpan w:val="4"/>
            <w:noWrap w:val="0"/>
            <w:vAlign w:val="top"/>
          </w:tcPr>
          <w:p>
            <w:pPr>
              <w:adjustRightInd w:val="0"/>
              <w:snapToGrid w:val="0"/>
              <w:spacing w:line="276" w:lineRule="auto"/>
              <w:jc w:val="left"/>
              <w:rPr>
                <w:rFonts w:ascii="仿宋_GB2312" w:eastAsia="仿宋_GB2312"/>
                <w:sz w:val="28"/>
                <w:szCs w:val="28"/>
              </w:rPr>
            </w:pPr>
            <w:r>
              <w:rPr>
                <w:rFonts w:ascii="仿宋_GB2312" w:eastAsia="仿宋_GB2312"/>
                <w:sz w:val="28"/>
                <w:szCs w:val="28"/>
              </w:rPr>
              <w:t>讲授教学法、讨论法、合作探究法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教学条件</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多媒体、网络资源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考核评价</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考核形式：出勤（10%）+组内评价（30%）+小组互评（40%）+老师评分（20%）。</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评分方法：主要考察实训态度、知识技能掌握情况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学生的知识和</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能力要求</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具备一定的文字理解功底；</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具备结合所学理论进行案例分析的能力。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教师的知识和</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能力要求</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1.具备深入浅出地讲解书本相关理论的能力；</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2.具备丰富的新媒体营销基础知识和案例储备；</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3.具备能引导和鼓励学生完成实训任务的能力。</w:t>
            </w:r>
          </w:p>
        </w:tc>
      </w:tr>
    </w:tbl>
    <w:p>
      <w:pPr>
        <w:spacing w:line="440" w:lineRule="exact"/>
        <w:rPr>
          <w:rFonts w:hint="eastAsia" w:ascii="仿宋" w:hAnsi="仿宋" w:eastAsia="仿宋" w:cs="仿宋"/>
          <w:b/>
          <w:bCs/>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教学任务六</w:t>
            </w:r>
          </w:p>
        </w:tc>
        <w:tc>
          <w:tcPr>
            <w:tcW w:w="3526" w:type="dxa"/>
            <w:gridSpan w:val="2"/>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其他网络新媒体营销方式</w:t>
            </w:r>
          </w:p>
        </w:tc>
        <w:tc>
          <w:tcPr>
            <w:tcW w:w="144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教学时数</w:t>
            </w:r>
          </w:p>
        </w:tc>
        <w:tc>
          <w:tcPr>
            <w:tcW w:w="1426" w:type="dxa"/>
            <w:noWrap w:val="0"/>
            <w:vAlign w:val="top"/>
          </w:tcPr>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教学目标</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了解论坛选择的要点；明确论坛选题策划的注意事项；了解问答内容设计的注意事项。能够按步骤完成论坛及问答账号的建立；能够根据平台要求完成论坛内容编辑；能够根据平台要求完成问答内容的编辑与发布；掌握论坛及问答内容推广与维护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教学内容</w:t>
            </w:r>
          </w:p>
        </w:tc>
        <w:tc>
          <w:tcPr>
            <w:tcW w:w="3136"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〖知识点〗</w:t>
            </w:r>
          </w:p>
        </w:tc>
        <w:tc>
          <w:tcPr>
            <w:tcW w:w="3256" w:type="dxa"/>
            <w:gridSpan w:val="3"/>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2130" w:type="dxa"/>
            <w:vMerge w:val="continue"/>
            <w:noWrap w:val="0"/>
            <w:vAlign w:val="top"/>
          </w:tcPr>
          <w:p>
            <w:pPr>
              <w:adjustRightInd w:val="0"/>
              <w:snapToGrid w:val="0"/>
              <w:spacing w:line="276" w:lineRule="auto"/>
              <w:jc w:val="center"/>
              <w:rPr>
                <w:rFonts w:hint="eastAsia" w:ascii="仿宋_GB2312" w:eastAsia="仿宋_GB2312"/>
                <w:sz w:val="28"/>
                <w:szCs w:val="28"/>
              </w:rPr>
            </w:pPr>
          </w:p>
        </w:tc>
        <w:tc>
          <w:tcPr>
            <w:tcW w:w="3136" w:type="dxa"/>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1.论坛选择的要点</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2.论坛选题策划的注意事项</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3.论坛内容策划、论坛内容引流、论坛内容推广技巧</w:t>
            </w:r>
          </w:p>
          <w:p>
            <w:pPr>
              <w:adjustRightInd w:val="0"/>
              <w:snapToGrid w:val="0"/>
              <w:spacing w:line="276" w:lineRule="auto"/>
              <w:jc w:val="left"/>
              <w:rPr>
                <w:rFonts w:ascii="仿宋_GB2312" w:eastAsia="仿宋_GB2312"/>
                <w:sz w:val="28"/>
                <w:szCs w:val="28"/>
              </w:rPr>
            </w:pPr>
            <w:r>
              <w:rPr>
                <w:rFonts w:hint="eastAsia" w:ascii="仿宋_GB2312" w:eastAsia="仿宋_GB2312"/>
                <w:sz w:val="28"/>
                <w:szCs w:val="28"/>
              </w:rPr>
              <w:t>4.问答内容设计的注意事项</w:t>
            </w:r>
          </w:p>
        </w:tc>
        <w:tc>
          <w:tcPr>
            <w:tcW w:w="3256" w:type="dxa"/>
            <w:gridSpan w:val="3"/>
            <w:noWrap w:val="0"/>
            <w:vAlign w:val="top"/>
          </w:tcPr>
          <w:p>
            <w:pPr>
              <w:adjustRightInd w:val="0"/>
              <w:snapToGrid w:val="0"/>
              <w:spacing w:line="276" w:lineRule="auto"/>
              <w:jc w:val="left"/>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论坛及问答账号的建立</w:t>
            </w:r>
          </w:p>
          <w:p>
            <w:pPr>
              <w:adjustRightInd w:val="0"/>
              <w:snapToGrid w:val="0"/>
              <w:spacing w:line="276" w:lineRule="auto"/>
              <w:jc w:val="left"/>
              <w:rPr>
                <w:rFonts w:ascii="仿宋_GB2312" w:eastAsia="仿宋_GB2312"/>
                <w:sz w:val="28"/>
                <w:szCs w:val="28"/>
              </w:rPr>
            </w:pPr>
            <w:r>
              <w:rPr>
                <w:rFonts w:ascii="仿宋_GB2312" w:eastAsia="仿宋_GB2312"/>
                <w:sz w:val="28"/>
                <w:szCs w:val="28"/>
              </w:rPr>
              <w:t>2.论坛内容策划与编辑</w:t>
            </w:r>
          </w:p>
          <w:p>
            <w:pPr>
              <w:adjustRightInd w:val="0"/>
              <w:snapToGrid w:val="0"/>
              <w:spacing w:line="276" w:lineRule="auto"/>
              <w:jc w:val="left"/>
              <w:rPr>
                <w:rFonts w:ascii="仿宋_GB2312" w:eastAsia="仿宋_GB2312"/>
                <w:sz w:val="28"/>
                <w:szCs w:val="28"/>
              </w:rPr>
            </w:pPr>
            <w:r>
              <w:rPr>
                <w:rFonts w:ascii="仿宋_GB2312" w:eastAsia="仿宋_GB2312"/>
                <w:sz w:val="28"/>
                <w:szCs w:val="28"/>
              </w:rPr>
              <w:t>3.问答内容策划与编辑</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4.论坛内容的推广与维护</w:t>
            </w:r>
          </w:p>
          <w:p>
            <w:pPr>
              <w:adjustRightInd w:val="0"/>
              <w:snapToGrid w:val="0"/>
              <w:spacing w:line="276" w:lineRule="auto"/>
              <w:jc w:val="left"/>
              <w:rPr>
                <w:rFonts w:ascii="仿宋_GB2312" w:eastAsia="仿宋_GB2312"/>
                <w:sz w:val="28"/>
                <w:szCs w:val="28"/>
              </w:rPr>
            </w:pPr>
            <w:r>
              <w:rPr>
                <w:rFonts w:hint="eastAsia" w:ascii="仿宋_GB2312" w:eastAsia="仿宋_GB2312"/>
                <w:sz w:val="28"/>
                <w:szCs w:val="28"/>
              </w:rPr>
              <w:t>5.问答内容的推广与维护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教学方法</w:t>
            </w:r>
          </w:p>
        </w:tc>
        <w:tc>
          <w:tcPr>
            <w:tcW w:w="6392" w:type="dxa"/>
            <w:gridSpan w:val="4"/>
            <w:noWrap w:val="0"/>
            <w:vAlign w:val="top"/>
          </w:tcPr>
          <w:p>
            <w:pPr>
              <w:adjustRightInd w:val="0"/>
              <w:snapToGrid w:val="0"/>
              <w:spacing w:line="276" w:lineRule="auto"/>
              <w:jc w:val="left"/>
              <w:rPr>
                <w:rFonts w:ascii="仿宋_GB2312" w:eastAsia="仿宋_GB2312"/>
                <w:sz w:val="28"/>
                <w:szCs w:val="28"/>
              </w:rPr>
            </w:pPr>
            <w:r>
              <w:rPr>
                <w:rFonts w:ascii="仿宋_GB2312" w:eastAsia="仿宋_GB2312"/>
                <w:sz w:val="28"/>
                <w:szCs w:val="28"/>
              </w:rPr>
              <w:t>讲授式教学法、任务驱动式教学法、讨论式教学法、合作探究式教学法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教学条件</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多媒体、网络资源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考核评价</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考核形式：出勤（10%）+组内评价（30%）+小组互评（40%）+老师评分（20%）。</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评分方法：主要考察实训态度、知识技能掌握情况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学生的知识和</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能力要求</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具备一定的文字理解功底；</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具备结合所学理论进行案例分析的能力。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教师的知识和</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能力要求</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1.具备深入浅出地讲解书本相关理论的能力；</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2.具备丰富的新媒体营销基础知识和案例储备；</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3.具备能引导和鼓励学生完成实训任务的能力。</w:t>
            </w:r>
          </w:p>
        </w:tc>
      </w:tr>
    </w:tbl>
    <w:p>
      <w:pPr>
        <w:spacing w:line="440" w:lineRule="exact"/>
        <w:rPr>
          <w:rFonts w:hint="eastAsia" w:ascii="仿宋" w:hAnsi="仿宋" w:eastAsia="仿宋" w:cs="仿宋"/>
          <w:b/>
          <w:bCs/>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教学任务七</w:t>
            </w:r>
          </w:p>
        </w:tc>
        <w:tc>
          <w:tcPr>
            <w:tcW w:w="3526" w:type="dxa"/>
            <w:gridSpan w:val="2"/>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常见自媒体平台营销</w:t>
            </w:r>
          </w:p>
        </w:tc>
        <w:tc>
          <w:tcPr>
            <w:tcW w:w="144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教学时数</w:t>
            </w:r>
          </w:p>
        </w:tc>
        <w:tc>
          <w:tcPr>
            <w:tcW w:w="1426" w:type="dxa"/>
            <w:noWrap w:val="0"/>
            <w:vAlign w:val="top"/>
          </w:tcPr>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教学目标</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了解常见自媒体营销平台类型及特点；了解自媒体营销内容规划技巧。以百家号、今日头条为例，让学生掌握自媒体平台营销内容规划方法；掌握自媒体平台营销内容运营技巧。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教学内容</w:t>
            </w:r>
          </w:p>
        </w:tc>
        <w:tc>
          <w:tcPr>
            <w:tcW w:w="3136"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〖知识点〗</w:t>
            </w:r>
          </w:p>
        </w:tc>
        <w:tc>
          <w:tcPr>
            <w:tcW w:w="3256" w:type="dxa"/>
            <w:gridSpan w:val="3"/>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2130" w:type="dxa"/>
            <w:vMerge w:val="continue"/>
            <w:noWrap w:val="0"/>
            <w:vAlign w:val="top"/>
          </w:tcPr>
          <w:p>
            <w:pPr>
              <w:adjustRightInd w:val="0"/>
              <w:snapToGrid w:val="0"/>
              <w:spacing w:line="276" w:lineRule="auto"/>
              <w:jc w:val="center"/>
              <w:rPr>
                <w:rFonts w:hint="eastAsia" w:ascii="仿宋_GB2312" w:eastAsia="仿宋_GB2312"/>
                <w:sz w:val="28"/>
                <w:szCs w:val="28"/>
              </w:rPr>
            </w:pPr>
          </w:p>
        </w:tc>
        <w:tc>
          <w:tcPr>
            <w:tcW w:w="3136" w:type="dxa"/>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1.常见自媒体营销平台类型及特点</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2.媒体营销内容规划技巧</w:t>
            </w:r>
          </w:p>
          <w:p>
            <w:pPr>
              <w:adjustRightInd w:val="0"/>
              <w:snapToGrid w:val="0"/>
              <w:spacing w:line="276" w:lineRule="auto"/>
              <w:jc w:val="left"/>
              <w:rPr>
                <w:rFonts w:ascii="仿宋_GB2312" w:eastAsia="仿宋_GB2312"/>
                <w:sz w:val="28"/>
                <w:szCs w:val="28"/>
              </w:rPr>
            </w:pPr>
            <w:r>
              <w:rPr>
                <w:rFonts w:hint="eastAsia" w:ascii="仿宋_GB2312" w:eastAsia="仿宋_GB2312"/>
                <w:sz w:val="28"/>
                <w:szCs w:val="28"/>
              </w:rPr>
              <w:t>3.今日头条相关知识</w:t>
            </w:r>
          </w:p>
        </w:tc>
        <w:tc>
          <w:tcPr>
            <w:tcW w:w="3256" w:type="dxa"/>
            <w:gridSpan w:val="3"/>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1.今日头条账号申请</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2.今日头条内容策划</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3.今日头条内容编辑与运营</w:t>
            </w:r>
          </w:p>
          <w:p>
            <w:pPr>
              <w:adjustRightInd w:val="0"/>
              <w:snapToGrid w:val="0"/>
              <w:spacing w:line="276" w:lineRule="auto"/>
              <w:jc w:val="left"/>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.百家号</w:t>
            </w:r>
            <w:r>
              <w:rPr>
                <w:rFonts w:hint="eastAsia" w:ascii="仿宋_GB2312" w:eastAsia="仿宋_GB2312"/>
                <w:sz w:val="28"/>
                <w:szCs w:val="28"/>
              </w:rPr>
              <w:t>、今日头条</w:t>
            </w:r>
            <w:r>
              <w:rPr>
                <w:rFonts w:ascii="仿宋_GB2312" w:eastAsia="仿宋_GB2312"/>
                <w:sz w:val="28"/>
                <w:szCs w:val="28"/>
              </w:rPr>
              <w:t>内容推广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教学方法</w:t>
            </w:r>
          </w:p>
        </w:tc>
        <w:tc>
          <w:tcPr>
            <w:tcW w:w="6392" w:type="dxa"/>
            <w:gridSpan w:val="4"/>
            <w:noWrap w:val="0"/>
            <w:vAlign w:val="top"/>
          </w:tcPr>
          <w:p>
            <w:pPr>
              <w:adjustRightInd w:val="0"/>
              <w:snapToGrid w:val="0"/>
              <w:spacing w:line="276" w:lineRule="auto"/>
              <w:jc w:val="left"/>
              <w:rPr>
                <w:rFonts w:ascii="仿宋_GB2312" w:eastAsia="仿宋_GB2312"/>
                <w:sz w:val="28"/>
                <w:szCs w:val="28"/>
              </w:rPr>
            </w:pPr>
            <w:r>
              <w:rPr>
                <w:rFonts w:ascii="仿宋_GB2312" w:eastAsia="仿宋_GB2312"/>
                <w:sz w:val="28"/>
                <w:szCs w:val="28"/>
              </w:rPr>
              <w:t>讲授法、情境演练教学法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教学条件</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多媒体、网络资源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考核评价</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考核形式：出勤（10%）+组内评价（30%）+小组互评（40%）+老师评分（20%）。</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评分方法：主要考察实训态度、知识技能掌握情况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学生的知识和</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能力要求</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具备一定的文字理解功底；</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具备结合所学理论进行案例分析的能力。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教师的知识和</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能力要求</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1.具备深入浅出地讲解书本相关理论的能力；</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2.具备丰富的新媒体营销基础知识和案例储备；</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3.具备能引导和鼓励学生完成实训任务的能力。</w:t>
            </w:r>
          </w:p>
        </w:tc>
      </w:tr>
    </w:tbl>
    <w:p>
      <w:pPr>
        <w:spacing w:line="440" w:lineRule="exact"/>
        <w:rPr>
          <w:rFonts w:hint="eastAsia" w:ascii="仿宋" w:hAnsi="仿宋" w:eastAsia="仿宋" w:cs="仿宋"/>
          <w:b/>
          <w:bCs/>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教学任务八</w:t>
            </w:r>
          </w:p>
        </w:tc>
        <w:tc>
          <w:tcPr>
            <w:tcW w:w="3526" w:type="dxa"/>
            <w:gridSpan w:val="2"/>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新媒体舆情管理</w:t>
            </w:r>
          </w:p>
        </w:tc>
        <w:tc>
          <w:tcPr>
            <w:tcW w:w="144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教学时数</w:t>
            </w:r>
          </w:p>
        </w:tc>
        <w:tc>
          <w:tcPr>
            <w:tcW w:w="1426" w:type="dxa"/>
            <w:noWrap w:val="0"/>
            <w:vAlign w:val="top"/>
          </w:tcPr>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教学目标</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了解新媒体舆情的概念、特点；明确新媒体舆情分析的意义；区分新媒体舆情分析的不同策略。掌握新媒体舆情分析的方法；能够按步骤完成新媒体舆情报告的撰写；掌握新媒体舆情监控的方法；能够进行新媒体舆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教学内容</w:t>
            </w:r>
          </w:p>
        </w:tc>
        <w:tc>
          <w:tcPr>
            <w:tcW w:w="3136"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〖知识点〗</w:t>
            </w:r>
          </w:p>
        </w:tc>
        <w:tc>
          <w:tcPr>
            <w:tcW w:w="3256" w:type="dxa"/>
            <w:gridSpan w:val="3"/>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2130" w:type="dxa"/>
            <w:vMerge w:val="continue"/>
            <w:noWrap w:val="0"/>
            <w:vAlign w:val="top"/>
          </w:tcPr>
          <w:p>
            <w:pPr>
              <w:adjustRightInd w:val="0"/>
              <w:snapToGrid w:val="0"/>
              <w:spacing w:line="276" w:lineRule="auto"/>
              <w:jc w:val="center"/>
              <w:rPr>
                <w:rFonts w:hint="eastAsia" w:ascii="仿宋_GB2312" w:eastAsia="仿宋_GB2312"/>
                <w:sz w:val="28"/>
                <w:szCs w:val="28"/>
              </w:rPr>
            </w:pPr>
          </w:p>
        </w:tc>
        <w:tc>
          <w:tcPr>
            <w:tcW w:w="3136" w:type="dxa"/>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1.新媒体舆情的概念、特点</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2.新媒体舆情分析的方法</w:t>
            </w:r>
          </w:p>
          <w:p>
            <w:pPr>
              <w:adjustRightInd w:val="0"/>
              <w:snapToGrid w:val="0"/>
              <w:spacing w:line="276" w:lineRule="auto"/>
              <w:jc w:val="left"/>
              <w:rPr>
                <w:rFonts w:ascii="仿宋_GB2312" w:eastAsia="仿宋_GB2312"/>
                <w:sz w:val="28"/>
                <w:szCs w:val="28"/>
              </w:rPr>
            </w:pPr>
            <w:r>
              <w:rPr>
                <w:rFonts w:hint="eastAsia" w:ascii="仿宋_GB2312" w:eastAsia="仿宋_GB2312"/>
                <w:sz w:val="28"/>
                <w:szCs w:val="28"/>
              </w:rPr>
              <w:t>3.新媒体舆情监控与管理</w:t>
            </w:r>
          </w:p>
        </w:tc>
        <w:tc>
          <w:tcPr>
            <w:tcW w:w="3256" w:type="dxa"/>
            <w:gridSpan w:val="3"/>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1.按步骤完成新媒体舆情报告的撰写</w:t>
            </w:r>
          </w:p>
          <w:p>
            <w:pPr>
              <w:adjustRightInd w:val="0"/>
              <w:snapToGrid w:val="0"/>
              <w:spacing w:line="276" w:lineRule="auto"/>
              <w:jc w:val="left"/>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新媒体舆情整理与总结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教学方法</w:t>
            </w:r>
          </w:p>
        </w:tc>
        <w:tc>
          <w:tcPr>
            <w:tcW w:w="6392" w:type="dxa"/>
            <w:gridSpan w:val="4"/>
            <w:noWrap w:val="0"/>
            <w:vAlign w:val="top"/>
          </w:tcPr>
          <w:p>
            <w:pPr>
              <w:adjustRightInd w:val="0"/>
              <w:snapToGrid w:val="0"/>
              <w:spacing w:line="276" w:lineRule="auto"/>
              <w:jc w:val="left"/>
              <w:rPr>
                <w:rFonts w:ascii="仿宋_GB2312" w:eastAsia="仿宋_GB2312"/>
                <w:sz w:val="28"/>
                <w:szCs w:val="28"/>
              </w:rPr>
            </w:pPr>
            <w:r>
              <w:rPr>
                <w:rFonts w:ascii="仿宋_GB2312" w:eastAsia="仿宋_GB2312"/>
                <w:sz w:val="28"/>
                <w:szCs w:val="28"/>
              </w:rPr>
              <w:t>案例教学法、讲授式教学法、直观演示式教学法、讨论式教学法、合作探究式教学法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教学条件</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多媒体、网络资源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考核评价</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考核形式：出勤（10%）+组内评价（30%）+小组互评（40%）+老师评分（20%）。</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评分方法：主要考察实训态度、知识技能掌握情况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学生的知识和</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能力要求</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具备一定的文字理解功底；</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具备结合所学理论进行案例分析的能力。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教师的知识和</w:t>
            </w:r>
          </w:p>
          <w:p>
            <w:pPr>
              <w:adjustRightInd w:val="0"/>
              <w:snapToGrid w:val="0"/>
              <w:spacing w:line="276" w:lineRule="auto"/>
              <w:jc w:val="center"/>
              <w:rPr>
                <w:rFonts w:hint="eastAsia" w:ascii="仿宋_GB2312" w:eastAsia="仿宋_GB2312"/>
                <w:sz w:val="28"/>
                <w:szCs w:val="28"/>
              </w:rPr>
            </w:pPr>
            <w:r>
              <w:rPr>
                <w:rFonts w:hint="eastAsia" w:ascii="仿宋_GB2312" w:eastAsia="仿宋_GB2312"/>
                <w:sz w:val="28"/>
                <w:szCs w:val="28"/>
              </w:rPr>
              <w:t>能力要求</w:t>
            </w:r>
          </w:p>
        </w:tc>
        <w:tc>
          <w:tcPr>
            <w:tcW w:w="6392" w:type="dxa"/>
            <w:gridSpan w:val="4"/>
            <w:noWrap w:val="0"/>
            <w:vAlign w:val="top"/>
          </w:tcPr>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1.具备深入浅出地讲解书本相关理论的能力；</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2.具备丰富的新媒体营销基础知识和案例储备；</w:t>
            </w:r>
          </w:p>
          <w:p>
            <w:pPr>
              <w:adjustRightInd w:val="0"/>
              <w:snapToGrid w:val="0"/>
              <w:spacing w:line="276" w:lineRule="auto"/>
              <w:jc w:val="left"/>
              <w:rPr>
                <w:rFonts w:hint="eastAsia" w:ascii="仿宋_GB2312" w:eastAsia="仿宋_GB2312"/>
                <w:sz w:val="28"/>
                <w:szCs w:val="28"/>
              </w:rPr>
            </w:pPr>
            <w:r>
              <w:rPr>
                <w:rFonts w:hint="eastAsia" w:ascii="仿宋_GB2312" w:eastAsia="仿宋_GB2312"/>
                <w:sz w:val="28"/>
                <w:szCs w:val="28"/>
              </w:rPr>
              <w:t>3.具备能引导和鼓励学生完成实训任务的能力。</w:t>
            </w:r>
          </w:p>
        </w:tc>
      </w:tr>
    </w:tbl>
    <w:p>
      <w:pPr>
        <w:spacing w:line="440" w:lineRule="exact"/>
        <w:rPr>
          <w:rFonts w:hint="eastAsia" w:ascii="仿宋" w:hAnsi="仿宋" w:eastAsia="仿宋" w:cs="仿宋"/>
          <w:b/>
          <w:bCs/>
          <w:sz w:val="28"/>
          <w:szCs w:val="28"/>
        </w:rPr>
      </w:pPr>
    </w:p>
    <w:p>
      <w:pPr>
        <w:numPr>
          <w:ilvl w:val="0"/>
          <w:numId w:val="8"/>
        </w:numPr>
        <w:spacing w:line="520" w:lineRule="exact"/>
        <w:rPr>
          <w:rFonts w:hint="eastAsia" w:ascii="黑体" w:hAnsi="黑体" w:eastAsia="黑体" w:cs="黑体"/>
          <w:sz w:val="28"/>
          <w:szCs w:val="28"/>
        </w:rPr>
      </w:pPr>
      <w:r>
        <w:rPr>
          <w:rFonts w:hint="eastAsia" w:ascii="黑体" w:hAnsi="黑体" w:eastAsia="黑体" w:cs="黑体"/>
          <w:sz w:val="28"/>
          <w:szCs w:val="28"/>
        </w:rPr>
        <w:t>课程实施建议</w:t>
      </w:r>
    </w:p>
    <w:p>
      <w:pPr>
        <w:numPr>
          <w:ilvl w:val="0"/>
          <w:numId w:val="9"/>
        </w:numPr>
        <w:spacing w:line="520" w:lineRule="exact"/>
        <w:rPr>
          <w:rFonts w:hint="eastAsia" w:ascii="仿宋" w:hAnsi="仿宋" w:eastAsia="仿宋" w:cs="仿宋"/>
          <w:b/>
          <w:bCs/>
          <w:sz w:val="28"/>
          <w:szCs w:val="28"/>
        </w:rPr>
      </w:pPr>
      <w:r>
        <w:rPr>
          <w:rFonts w:hint="eastAsia" w:ascii="仿宋" w:hAnsi="仿宋" w:eastAsia="仿宋" w:cs="仿宋"/>
          <w:b/>
          <w:bCs/>
          <w:sz w:val="28"/>
          <w:szCs w:val="28"/>
        </w:rPr>
        <w:t>课程教学模式</w:t>
      </w:r>
    </w:p>
    <w:p>
      <w:pPr>
        <w:spacing w:line="520" w:lineRule="exact"/>
        <w:ind w:firstLine="560" w:firstLineChars="200"/>
        <w:jc w:val="left"/>
        <w:rPr>
          <w:rFonts w:hint="eastAsia" w:ascii="仿宋_GB2312" w:hAnsi="仿宋" w:eastAsia="仿宋_GB2312" w:cs="仿宋"/>
          <w:sz w:val="28"/>
          <w:szCs w:val="28"/>
        </w:rPr>
      </w:pPr>
      <w:r>
        <w:rPr>
          <w:rFonts w:hint="eastAsia" w:ascii="仿宋_GB2312" w:hAnsi="仿宋" w:eastAsia="仿宋_GB2312" w:cs="仿宋"/>
          <w:sz w:val="28"/>
          <w:szCs w:val="28"/>
        </w:rPr>
        <w:t>本课程主要采用“任务驱动”的教学模式，任务驱动的重点是教师对学习任务的设计，学生的学习是在任务中探究，在探究中产生对数字出版技术知识与技能的需要。教师将所要学习的新知识隐含在一个或几个任务之中，学生对任务进行分析、讨论，通过自主探究、协作学习，在教师的指导、帮助下找出解决问题的方法，最后通过任务的完成来实现对所学知识的意义建构。</w:t>
      </w:r>
    </w:p>
    <w:p>
      <w:pPr>
        <w:spacing w:line="52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在学习过程中，学习活动与任务相结合，以探索问题来引动和维持学习者的学习兴趣和动机，创建真实的教学情境，让学生带着真实的任务去学习，拥有学习的主动权，教师不断地挑战和激励学生前进。</w:t>
      </w:r>
    </w:p>
    <w:p>
      <w:pPr>
        <w:numPr>
          <w:ilvl w:val="0"/>
          <w:numId w:val="9"/>
        </w:numPr>
        <w:spacing w:line="520" w:lineRule="exact"/>
        <w:rPr>
          <w:rFonts w:hint="eastAsia" w:ascii="仿宋" w:hAnsi="仿宋" w:eastAsia="仿宋" w:cs="仿宋"/>
          <w:b/>
          <w:bCs/>
          <w:sz w:val="28"/>
          <w:szCs w:val="28"/>
        </w:rPr>
      </w:pPr>
      <w:r>
        <w:rPr>
          <w:rFonts w:hint="eastAsia" w:ascii="仿宋" w:hAnsi="仿宋" w:eastAsia="仿宋" w:cs="仿宋"/>
          <w:b/>
          <w:bCs/>
          <w:sz w:val="28"/>
          <w:szCs w:val="28"/>
        </w:rPr>
        <w:t>教学方法</w:t>
      </w:r>
    </w:p>
    <w:p>
      <w:pPr>
        <w:adjustRightInd w:val="0"/>
        <w:snapToGrid w:val="0"/>
        <w:spacing w:line="520" w:lineRule="exact"/>
        <w:jc w:val="left"/>
        <w:outlineLvl w:val="0"/>
        <w:rPr>
          <w:rFonts w:hint="eastAsia" w:ascii="仿宋_GB2312" w:hAnsi="宋体" w:eastAsia="仿宋_GB2312"/>
          <w:sz w:val="28"/>
          <w:szCs w:val="28"/>
        </w:rPr>
      </w:pPr>
      <w:r>
        <w:rPr>
          <w:rFonts w:hint="eastAsia" w:ascii="仿宋_GB2312" w:hAnsi="宋体" w:eastAsia="仿宋_GB2312"/>
          <w:sz w:val="28"/>
          <w:szCs w:val="28"/>
        </w:rPr>
        <w:t>采用讲授法、案例法、任务驱动法、多媒体教学。</w:t>
      </w:r>
    </w:p>
    <w:p>
      <w:pPr>
        <w:adjustRightInd w:val="0"/>
        <w:snapToGrid w:val="0"/>
        <w:spacing w:line="520" w:lineRule="exact"/>
        <w:jc w:val="left"/>
        <w:rPr>
          <w:rFonts w:hint="eastAsia" w:ascii="仿宋_GB2312" w:eastAsia="仿宋_GB2312"/>
          <w:sz w:val="28"/>
          <w:szCs w:val="28"/>
        </w:rPr>
      </w:pPr>
      <w:r>
        <w:rPr>
          <w:rFonts w:hint="eastAsia" w:ascii="仿宋_GB2312" w:eastAsia="仿宋_GB2312"/>
          <w:sz w:val="28"/>
          <w:szCs w:val="28"/>
        </w:rPr>
        <w:t>1.教学过程中，要从职业教育的目标出发，了解学生的基础和情况，结合其实际水平和能力，认真指导。</w:t>
      </w:r>
      <w:r>
        <w:rPr>
          <w:rFonts w:hint="eastAsia" w:eastAsia="仿宋_GB2312"/>
          <w:sz w:val="28"/>
          <w:szCs w:val="28"/>
        </w:rPr>
        <w:t> </w:t>
      </w:r>
    </w:p>
    <w:p>
      <w:pPr>
        <w:adjustRightInd w:val="0"/>
        <w:snapToGrid w:val="0"/>
        <w:spacing w:line="520" w:lineRule="exact"/>
        <w:jc w:val="left"/>
        <w:rPr>
          <w:rFonts w:hint="eastAsia" w:ascii="仿宋_GB2312" w:eastAsia="仿宋_GB2312"/>
          <w:sz w:val="28"/>
          <w:szCs w:val="28"/>
        </w:rPr>
      </w:pPr>
      <w:r>
        <w:rPr>
          <w:rFonts w:hint="eastAsia" w:ascii="仿宋_GB2312" w:eastAsia="仿宋_GB2312"/>
          <w:sz w:val="28"/>
          <w:szCs w:val="28"/>
        </w:rPr>
        <w:t>2.本课程的教学要不断摸索适合学生特点的教学方式。采取灵活的教学方法，启发、诱导、因材施教，注意给学生更多的思维活动空间，发挥教与学两方面的积极性，提高教学质量和教学水平。</w:t>
      </w:r>
    </w:p>
    <w:p>
      <w:pPr>
        <w:adjustRightInd w:val="0"/>
        <w:snapToGrid w:val="0"/>
        <w:spacing w:line="520" w:lineRule="exact"/>
        <w:jc w:val="left"/>
        <w:rPr>
          <w:rFonts w:hint="eastAsia" w:ascii="仿宋_GB2312" w:eastAsia="仿宋_GB2312"/>
          <w:sz w:val="28"/>
          <w:szCs w:val="28"/>
        </w:rPr>
      </w:pPr>
      <w:r>
        <w:rPr>
          <w:rFonts w:hint="eastAsia" w:ascii="仿宋_GB2312" w:eastAsia="仿宋_GB2312"/>
          <w:sz w:val="28"/>
          <w:szCs w:val="28"/>
        </w:rPr>
        <w:t>3.教学中要结合教学内容的特点，培养学生独立学习的习惯，开动脑筋，努力提高学生的自学能力和创新精神，分析原因，找到解决问题的方法和技巧。</w:t>
      </w:r>
      <w:r>
        <w:rPr>
          <w:rFonts w:hint="eastAsia" w:eastAsia="仿宋_GB2312"/>
          <w:sz w:val="28"/>
          <w:szCs w:val="28"/>
        </w:rPr>
        <w:t> </w:t>
      </w:r>
    </w:p>
    <w:p>
      <w:pPr>
        <w:adjustRightInd w:val="0"/>
        <w:snapToGrid w:val="0"/>
        <w:spacing w:line="520" w:lineRule="exact"/>
        <w:jc w:val="left"/>
        <w:rPr>
          <w:rFonts w:hint="eastAsia" w:ascii="仿宋_GB2312" w:eastAsia="仿宋_GB2312"/>
          <w:sz w:val="28"/>
          <w:szCs w:val="28"/>
        </w:rPr>
      </w:pPr>
      <w:r>
        <w:rPr>
          <w:rFonts w:hint="eastAsia" w:ascii="仿宋_GB2312" w:eastAsia="仿宋_GB2312"/>
          <w:sz w:val="28"/>
          <w:szCs w:val="28"/>
        </w:rPr>
        <w:t>4.重视学生之间的团结和协作，培养共同解决问题的团队精神。</w:t>
      </w:r>
    </w:p>
    <w:p>
      <w:pPr>
        <w:adjustRightInd w:val="0"/>
        <w:snapToGrid w:val="0"/>
        <w:spacing w:line="520" w:lineRule="exact"/>
        <w:jc w:val="left"/>
        <w:rPr>
          <w:rFonts w:hint="eastAsia" w:ascii="仿宋_GB2312" w:eastAsia="仿宋_GB2312"/>
          <w:sz w:val="28"/>
          <w:szCs w:val="28"/>
        </w:rPr>
      </w:pPr>
      <w:r>
        <w:rPr>
          <w:rFonts w:hint="eastAsia" w:ascii="仿宋_GB2312" w:eastAsia="仿宋_GB2312"/>
          <w:sz w:val="28"/>
          <w:szCs w:val="28"/>
        </w:rPr>
        <w:t>5.加强对学生掌握技能的指导，教师要手把手的教，多作示范，注重行为引导式教学方法的应用。</w:t>
      </w:r>
    </w:p>
    <w:p>
      <w:pPr>
        <w:numPr>
          <w:ilvl w:val="0"/>
          <w:numId w:val="9"/>
        </w:numPr>
        <w:spacing w:line="520" w:lineRule="exact"/>
        <w:rPr>
          <w:rFonts w:hint="eastAsia" w:ascii="仿宋_GB2312" w:hAnsi="仿宋" w:eastAsia="仿宋_GB2312" w:cs="仿宋"/>
          <w:b/>
          <w:bCs/>
          <w:sz w:val="28"/>
          <w:szCs w:val="28"/>
        </w:rPr>
      </w:pPr>
      <w:r>
        <w:rPr>
          <w:rFonts w:hint="eastAsia" w:ascii="仿宋_GB2312" w:hAnsi="仿宋" w:eastAsia="仿宋_GB2312" w:cs="仿宋"/>
          <w:b/>
          <w:bCs/>
          <w:sz w:val="28"/>
          <w:szCs w:val="28"/>
        </w:rPr>
        <w:t>教学条件</w:t>
      </w:r>
    </w:p>
    <w:p>
      <w:pPr>
        <w:numPr>
          <w:ilvl w:val="0"/>
          <w:numId w:val="10"/>
        </w:numPr>
        <w:spacing w:line="520" w:lineRule="exact"/>
        <w:ind w:firstLine="560"/>
        <w:rPr>
          <w:rFonts w:hint="eastAsia" w:ascii="仿宋_GB2312" w:hAnsi="仿宋" w:eastAsia="仿宋_GB2312" w:cs="仿宋"/>
          <w:b/>
          <w:sz w:val="28"/>
          <w:szCs w:val="28"/>
        </w:rPr>
      </w:pPr>
      <w:r>
        <w:rPr>
          <w:rFonts w:hint="eastAsia" w:ascii="仿宋_GB2312" w:hAnsi="仿宋" w:eastAsia="仿宋_GB2312" w:cs="仿宋"/>
          <w:b/>
          <w:sz w:val="28"/>
          <w:szCs w:val="28"/>
        </w:rPr>
        <w:t>标准与规范</w:t>
      </w:r>
    </w:p>
    <w:p>
      <w:pPr>
        <w:spacing w:line="52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教学标准</w:t>
      </w:r>
    </w:p>
    <w:p>
      <w:pPr>
        <w:spacing w:line="52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（1）教案、课件及案例应在课前做好准备。</w:t>
      </w:r>
    </w:p>
    <w:p>
      <w:pPr>
        <w:spacing w:line="52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（2）课堂氛围活跃、学生积极参与到课堂活动中。</w:t>
      </w:r>
    </w:p>
    <w:p>
      <w:pPr>
        <w:spacing w:line="52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（3）教师在任务驱动中要起到积极引导的作用，规范学生的任务成果。</w:t>
      </w:r>
    </w:p>
    <w:p>
      <w:pPr>
        <w:spacing w:line="52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教学规范</w:t>
      </w:r>
    </w:p>
    <w:p>
      <w:pPr>
        <w:spacing w:line="52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（1）课前准备工作规范：教案、课件及案例做好准备。</w:t>
      </w:r>
    </w:p>
    <w:p>
      <w:pPr>
        <w:spacing w:line="52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（2）讲课规范：仪容仪表整洁、教态自然大方。</w:t>
      </w:r>
    </w:p>
    <w:p>
      <w:pPr>
        <w:spacing w:line="52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（3）组织实训规范：小组分组就位，各组员分工明确。</w:t>
      </w:r>
    </w:p>
    <w:p>
      <w:pPr>
        <w:spacing w:line="52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（4）作业批改规范</w:t>
      </w:r>
    </w:p>
    <w:p>
      <w:pPr>
        <w:numPr>
          <w:ilvl w:val="0"/>
          <w:numId w:val="10"/>
        </w:numPr>
        <w:spacing w:line="520" w:lineRule="exact"/>
        <w:ind w:firstLine="560"/>
        <w:rPr>
          <w:rFonts w:hint="eastAsia" w:ascii="仿宋_GB2312" w:hAnsi="仿宋" w:eastAsia="仿宋_GB2312" w:cs="仿宋"/>
          <w:b/>
          <w:sz w:val="28"/>
          <w:szCs w:val="28"/>
        </w:rPr>
      </w:pPr>
      <w:r>
        <w:rPr>
          <w:rFonts w:hint="eastAsia" w:ascii="仿宋_GB2312" w:hAnsi="仿宋" w:eastAsia="仿宋_GB2312" w:cs="仿宋"/>
          <w:b/>
          <w:sz w:val="28"/>
          <w:szCs w:val="28"/>
        </w:rPr>
        <w:t>教学设施</w:t>
      </w:r>
    </w:p>
    <w:p>
      <w:pPr>
        <w:autoSpaceDE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本课程主要在实训室进行，同时要求实训室中要有多媒体设施和信息化教学平台便于展示教学案例及课程内容和要求。</w:t>
      </w:r>
    </w:p>
    <w:p>
      <w:pPr>
        <w:numPr>
          <w:ilvl w:val="0"/>
          <w:numId w:val="10"/>
        </w:numPr>
        <w:spacing w:line="520" w:lineRule="exact"/>
        <w:ind w:firstLine="560"/>
        <w:rPr>
          <w:rFonts w:hint="eastAsia" w:ascii="仿宋_GB2312" w:hAnsi="仿宋" w:eastAsia="仿宋_GB2312" w:cs="仿宋"/>
          <w:b/>
          <w:sz w:val="28"/>
          <w:szCs w:val="28"/>
        </w:rPr>
      </w:pPr>
      <w:r>
        <w:rPr>
          <w:rFonts w:hint="eastAsia" w:ascii="仿宋_GB2312" w:hAnsi="仿宋" w:eastAsia="仿宋_GB2312" w:cs="仿宋"/>
          <w:b/>
          <w:sz w:val="28"/>
          <w:szCs w:val="28"/>
        </w:rPr>
        <w:t>实训条件</w:t>
      </w:r>
    </w:p>
    <w:p>
      <w:pPr>
        <w:spacing w:line="520" w:lineRule="exact"/>
        <w:ind w:left="560"/>
        <w:rPr>
          <w:rFonts w:hint="eastAsia" w:ascii="仿宋_GB2312" w:hAnsi="仿宋" w:eastAsia="仿宋_GB2312" w:cs="仿宋"/>
          <w:sz w:val="28"/>
          <w:szCs w:val="28"/>
        </w:rPr>
      </w:pPr>
      <w:r>
        <w:rPr>
          <w:rFonts w:hint="eastAsia" w:ascii="仿宋_GB2312" w:hAnsi="仿宋" w:eastAsia="仿宋_GB2312" w:cs="仿宋"/>
          <w:sz w:val="28"/>
          <w:szCs w:val="28"/>
        </w:rPr>
        <w:t>实训室中要求配备有60台可连接互联网的计算机。</w:t>
      </w:r>
    </w:p>
    <w:p>
      <w:pPr>
        <w:numPr>
          <w:ilvl w:val="0"/>
          <w:numId w:val="11"/>
        </w:numPr>
        <w:spacing w:line="520" w:lineRule="exact"/>
        <w:rPr>
          <w:rFonts w:hint="eastAsia" w:ascii="仿宋_GB2312" w:hAnsi="仿宋" w:eastAsia="仿宋_GB2312" w:cs="仿宋"/>
          <w:b/>
          <w:bCs/>
          <w:sz w:val="28"/>
          <w:szCs w:val="28"/>
        </w:rPr>
      </w:pPr>
      <w:r>
        <w:rPr>
          <w:rFonts w:hint="eastAsia" w:ascii="仿宋_GB2312" w:hAnsi="仿宋" w:eastAsia="仿宋_GB2312" w:cs="仿宋"/>
          <w:b/>
          <w:bCs/>
          <w:sz w:val="28"/>
          <w:szCs w:val="28"/>
        </w:rPr>
        <w:t>课程考评方法</w:t>
      </w:r>
    </w:p>
    <w:p>
      <w:pPr>
        <w:spacing w:line="52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本课程坚持理论与实践并重的原则，在评价上应采用理论考核和实践考核相结合的方法。注重过程性考核与终结性考核相结合，逐步建立学生的发展性考核与评价体系。</w:t>
      </w:r>
      <w:r>
        <w:rPr>
          <w:rFonts w:hint="eastAsia" w:ascii="宋体" w:hAnsi="宋体" w:cs="宋体"/>
          <w:sz w:val="28"/>
          <w:szCs w:val="28"/>
        </w:rPr>
        <w:t> </w:t>
      </w:r>
    </w:p>
    <w:p>
      <w:pPr>
        <w:spacing w:line="52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评价方法采用平时作业评价、课堂作业评价、团队活动评价、期末综合考核评价等多种方式。过程性考核与终结性考核的权重比建议为6:4。</w:t>
      </w:r>
    </w:p>
    <w:p>
      <w:pPr>
        <w:spacing w:line="500" w:lineRule="exact"/>
        <w:ind w:firstLine="560" w:firstLineChars="200"/>
        <w:jc w:val="center"/>
        <w:rPr>
          <w:rFonts w:hint="eastAsia" w:ascii="仿宋_GB2312" w:hAnsi="仿宋" w:eastAsia="仿宋_GB2312" w:cs="仿宋"/>
          <w:sz w:val="28"/>
          <w:szCs w:val="28"/>
        </w:rPr>
      </w:pPr>
      <w:r>
        <w:rPr>
          <w:rFonts w:hint="eastAsia" w:ascii="仿宋_GB2312" w:hAnsi="仿宋" w:eastAsia="仿宋_GB2312" w:cs="仿宋"/>
          <w:sz w:val="28"/>
          <w:szCs w:val="28"/>
        </w:rPr>
        <w:t>考核评价表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b/>
                <w:bCs/>
                <w:sz w:val="28"/>
                <w:szCs w:val="28"/>
              </w:rPr>
            </w:pPr>
            <w:r>
              <w:rPr>
                <w:rFonts w:hint="eastAsia" w:ascii="仿宋_GB2312" w:hAnsi="仿宋" w:eastAsia="仿宋_GB2312"/>
                <w:sz w:val="28"/>
                <w:szCs w:val="28"/>
              </w:rPr>
              <w:t>成绩构成</w:t>
            </w:r>
          </w:p>
        </w:tc>
        <w:tc>
          <w:tcPr>
            <w:tcW w:w="4261" w:type="dxa"/>
            <w:tcBorders>
              <w:top w:val="single" w:color="auto" w:sz="4" w:space="0"/>
              <w:left w:val="nil"/>
              <w:bottom w:val="single" w:color="auto" w:sz="4" w:space="0"/>
              <w:right w:val="single" w:color="auto" w:sz="4" w:space="0"/>
            </w:tcBorders>
            <w:noWrap w:val="0"/>
            <w:vAlign w:val="top"/>
          </w:tcPr>
          <w:p>
            <w:pPr>
              <w:spacing w:line="440" w:lineRule="exact"/>
              <w:jc w:val="center"/>
              <w:rPr>
                <w:rFonts w:hint="eastAsia" w:ascii="仿宋_GB2312" w:hAnsi="仿宋" w:eastAsia="仿宋_GB2312"/>
                <w:b/>
                <w:bCs/>
                <w:sz w:val="28"/>
                <w:szCs w:val="28"/>
              </w:rPr>
            </w:pPr>
            <w:r>
              <w:rPr>
                <w:rFonts w:hint="eastAsia" w:ascii="仿宋_GB2312" w:hAnsi="仿宋" w:eastAsia="仿宋_GB2312"/>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平时成绩</w:t>
            </w:r>
          </w:p>
        </w:tc>
        <w:tc>
          <w:tcPr>
            <w:tcW w:w="4261" w:type="dxa"/>
            <w:tcBorders>
              <w:top w:val="single" w:color="auto" w:sz="4" w:space="0"/>
              <w:left w:val="nil"/>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课堂作业、提问</w:t>
            </w:r>
          </w:p>
        </w:tc>
        <w:tc>
          <w:tcPr>
            <w:tcW w:w="4261" w:type="dxa"/>
            <w:tcBorders>
              <w:top w:val="single" w:color="auto" w:sz="4" w:space="0"/>
              <w:left w:val="nil"/>
              <w:bottom w:val="single" w:color="auto" w:sz="4" w:space="0"/>
              <w:right w:val="single" w:color="auto" w:sz="4" w:space="0"/>
            </w:tcBorders>
            <w:noWrap w:val="0"/>
            <w:vAlign w:val="top"/>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团队活动</w:t>
            </w:r>
          </w:p>
        </w:tc>
        <w:tc>
          <w:tcPr>
            <w:tcW w:w="4261" w:type="dxa"/>
            <w:tcBorders>
              <w:top w:val="single" w:color="auto" w:sz="4" w:space="0"/>
              <w:left w:val="nil"/>
              <w:bottom w:val="single" w:color="auto" w:sz="4" w:space="0"/>
              <w:right w:val="single" w:color="auto" w:sz="4" w:space="0"/>
            </w:tcBorders>
            <w:noWrap w:val="0"/>
            <w:vAlign w:val="top"/>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期末综合考核</w:t>
            </w:r>
          </w:p>
        </w:tc>
        <w:tc>
          <w:tcPr>
            <w:tcW w:w="4261" w:type="dxa"/>
            <w:tcBorders>
              <w:top w:val="single" w:color="auto" w:sz="4" w:space="0"/>
              <w:left w:val="nil"/>
              <w:bottom w:val="single" w:color="auto" w:sz="4" w:space="0"/>
              <w:right w:val="single" w:color="auto" w:sz="4" w:space="0"/>
            </w:tcBorders>
            <w:noWrap w:val="0"/>
            <w:vAlign w:val="top"/>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合计</w:t>
            </w:r>
          </w:p>
        </w:tc>
        <w:tc>
          <w:tcPr>
            <w:tcW w:w="4261" w:type="dxa"/>
            <w:tcBorders>
              <w:top w:val="single" w:color="auto" w:sz="4" w:space="0"/>
              <w:left w:val="nil"/>
              <w:bottom w:val="single" w:color="auto" w:sz="4" w:space="0"/>
              <w:right w:val="single" w:color="auto" w:sz="4" w:space="0"/>
            </w:tcBorders>
            <w:noWrap w:val="0"/>
            <w:vAlign w:val="top"/>
          </w:tcPr>
          <w:p>
            <w:pPr>
              <w:spacing w:line="440" w:lineRule="exact"/>
              <w:jc w:val="center"/>
              <w:rPr>
                <w:rFonts w:hint="eastAsia" w:ascii="仿宋_GB2312" w:hAnsi="仿宋" w:eastAsia="仿宋_GB2312"/>
                <w:sz w:val="28"/>
                <w:szCs w:val="28"/>
              </w:rPr>
            </w:pPr>
            <w:r>
              <w:rPr>
                <w:rFonts w:hint="eastAsia" w:ascii="仿宋_GB2312" w:hAnsi="仿宋" w:eastAsia="仿宋_GB2312"/>
                <w:sz w:val="28"/>
                <w:szCs w:val="28"/>
              </w:rPr>
              <w:t>100</w:t>
            </w:r>
          </w:p>
        </w:tc>
      </w:tr>
    </w:tbl>
    <w:p>
      <w:pPr>
        <w:numPr>
          <w:ilvl w:val="0"/>
          <w:numId w:val="12"/>
        </w:numPr>
        <w:spacing w:line="520" w:lineRule="exact"/>
        <w:rPr>
          <w:rFonts w:hint="eastAsia" w:ascii="黑体" w:hAnsi="黑体" w:eastAsia="黑体" w:cs="黑体"/>
          <w:sz w:val="28"/>
          <w:szCs w:val="28"/>
        </w:rPr>
      </w:pPr>
      <w:r>
        <w:rPr>
          <w:rFonts w:hint="eastAsia" w:ascii="黑体" w:hAnsi="黑体" w:eastAsia="黑体" w:cs="黑体"/>
          <w:sz w:val="28"/>
          <w:szCs w:val="28"/>
        </w:rPr>
        <w:t>参考文献</w:t>
      </w:r>
    </w:p>
    <w:p>
      <w:pPr>
        <w:numPr>
          <w:ilvl w:val="0"/>
          <w:numId w:val="13"/>
        </w:numPr>
        <w:spacing w:line="520" w:lineRule="exact"/>
        <w:rPr>
          <w:rFonts w:hint="eastAsia" w:ascii="仿宋_GB2312" w:hAnsi="仿宋" w:eastAsia="仿宋_GB2312" w:cs="仿宋"/>
          <w:b/>
          <w:bCs/>
          <w:sz w:val="28"/>
          <w:szCs w:val="28"/>
        </w:rPr>
      </w:pPr>
      <w:r>
        <w:rPr>
          <w:rFonts w:hint="eastAsia" w:ascii="仿宋_GB2312" w:hAnsi="仿宋" w:eastAsia="仿宋_GB2312" w:cs="仿宋"/>
          <w:b/>
          <w:bCs/>
          <w:sz w:val="28"/>
          <w:szCs w:val="28"/>
        </w:rPr>
        <w:t>教材</w:t>
      </w:r>
    </w:p>
    <w:p>
      <w:pPr>
        <w:spacing w:line="520" w:lineRule="exact"/>
        <w:ind w:firstLine="560" w:firstLineChars="200"/>
        <w:rPr>
          <w:rFonts w:hint="eastAsia" w:ascii="仿宋_GB2312" w:hAnsi="仿宋" w:eastAsia="仿宋_GB2312" w:cs="仿宋"/>
          <w:bCs/>
          <w:sz w:val="28"/>
          <w:szCs w:val="28"/>
          <w:highlight w:val="none"/>
        </w:rPr>
      </w:pPr>
      <w:r>
        <w:rPr>
          <w:rFonts w:hint="eastAsia" w:ascii="仿宋_GB2312" w:hAnsi="仿宋" w:eastAsia="仿宋_GB2312" w:cs="仿宋"/>
          <w:bCs/>
          <w:sz w:val="28"/>
          <w:szCs w:val="28"/>
          <w:highlight w:val="none"/>
        </w:rPr>
        <w:t>建议使用教材：《新媒体营销》何牧主编，</w:t>
      </w:r>
      <w:r>
        <w:rPr>
          <w:rFonts w:hint="eastAsia" w:ascii="仿宋_GB2312" w:hAnsi="仿宋" w:eastAsia="仿宋_GB2312" w:cs="仿宋"/>
          <w:bCs/>
          <w:sz w:val="28"/>
          <w:szCs w:val="28"/>
          <w:highlight w:val="none"/>
          <w:lang w:val="en-US" w:eastAsia="zh-CN"/>
        </w:rPr>
        <w:t>中国财富出版社</w:t>
      </w:r>
      <w:r>
        <w:rPr>
          <w:rFonts w:hint="eastAsia" w:ascii="仿宋_GB2312" w:hAnsi="仿宋" w:eastAsia="仿宋_GB2312" w:cs="仿宋"/>
          <w:bCs/>
          <w:sz w:val="28"/>
          <w:szCs w:val="28"/>
          <w:highlight w:val="none"/>
        </w:rPr>
        <w:t>。</w:t>
      </w:r>
    </w:p>
    <w:p>
      <w:pPr>
        <w:numPr>
          <w:ilvl w:val="0"/>
          <w:numId w:val="13"/>
        </w:numPr>
        <w:spacing w:line="520" w:lineRule="exact"/>
        <w:rPr>
          <w:rFonts w:hint="eastAsia" w:ascii="仿宋_GB2312" w:hAnsi="仿宋" w:eastAsia="仿宋_GB2312" w:cs="仿宋"/>
          <w:b/>
          <w:bCs/>
          <w:sz w:val="28"/>
          <w:szCs w:val="28"/>
        </w:rPr>
      </w:pPr>
      <w:r>
        <w:rPr>
          <w:rFonts w:hint="eastAsia" w:ascii="仿宋_GB2312" w:hAnsi="仿宋" w:eastAsia="仿宋_GB2312" w:cs="仿宋"/>
          <w:b/>
          <w:bCs/>
          <w:sz w:val="28"/>
          <w:szCs w:val="28"/>
        </w:rPr>
        <w:t>参考资料</w:t>
      </w:r>
    </w:p>
    <w:p>
      <w:pPr>
        <w:spacing w:line="520" w:lineRule="exact"/>
        <w:ind w:firstLine="560" w:firstLineChars="200"/>
        <w:rPr>
          <w:rFonts w:hint="eastAsia" w:ascii="仿宋_GB2312" w:hAnsi="仿宋" w:eastAsia="仿宋_GB2312" w:cs="仿宋"/>
          <w:bCs/>
          <w:sz w:val="28"/>
          <w:szCs w:val="28"/>
        </w:rPr>
      </w:pPr>
      <w:r>
        <w:rPr>
          <w:rFonts w:hint="eastAsia" w:ascii="仿宋_GB2312" w:hAnsi="仿宋" w:eastAsia="仿宋_GB2312" w:cs="仿宋"/>
          <w:bCs/>
          <w:sz w:val="28"/>
          <w:szCs w:val="28"/>
        </w:rPr>
        <w:t>1.《新媒体运营》 勾俊伟主编，人民邮电出版社，出版时间:2018年05月</w:t>
      </w:r>
    </w:p>
    <w:p>
      <w:pPr>
        <w:spacing w:line="520" w:lineRule="exact"/>
        <w:ind w:firstLine="560" w:firstLineChars="200"/>
        <w:rPr>
          <w:rFonts w:hint="eastAsia" w:ascii="仿宋_GB2312" w:hAnsi="仿宋" w:eastAsia="仿宋_GB2312" w:cs="仿宋"/>
          <w:bCs/>
          <w:sz w:val="28"/>
          <w:szCs w:val="28"/>
        </w:rPr>
      </w:pPr>
      <w:r>
        <w:rPr>
          <w:rFonts w:hint="eastAsia" w:ascii="仿宋_GB2312" w:hAnsi="仿宋" w:eastAsia="仿宋_GB2312" w:cs="仿宋"/>
          <w:bCs/>
          <w:sz w:val="28"/>
          <w:szCs w:val="28"/>
        </w:rPr>
        <w:t>2.《新媒体营销》李京京、王莉红主编，人民邮电出版社，出版时间：2019年8月。</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ascii="仿宋" w:hAnsi="仿宋" w:eastAsia="仿宋" w:cs="仿宋"/>
        <w:sz w:val="21"/>
        <w:szCs w:val="21"/>
      </w:rPr>
    </w:pPr>
    <w:r>
      <w:rPr>
        <w:rFonts w:hint="eastAsia" w:ascii="仿宋" w:hAnsi="仿宋" w:eastAsia="仿宋" w:cs="仿宋"/>
        <w:sz w:val="21"/>
        <w:szCs w:val="21"/>
      </w:rPr>
      <w:t>南宁市第六职业技术学校内部质量保证体材料                              课程标准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970992"/>
    <w:multiLevelType w:val="multilevel"/>
    <w:tmpl w:val="2097099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FF666D"/>
    <w:multiLevelType w:val="multilevel"/>
    <w:tmpl w:val="58FF666D"/>
    <w:lvl w:ilvl="0" w:tentative="0">
      <w:start w:val="1"/>
      <w:numFmt w:val="decimal"/>
      <w:lvlText w:val="（%1)"/>
      <w:lvlJc w:val="left"/>
      <w:pPr>
        <w:ind w:left="420" w:hanging="420"/>
      </w:pPr>
      <w:rPr>
        <w:rFonts w:hint="eastAsia"/>
      </w:rPr>
    </w:lvl>
    <w:lvl w:ilvl="1" w:tentative="0">
      <w:start w:val="1"/>
      <w:numFmt w:val="decimal"/>
      <w:lvlText w:val="（%2)"/>
      <w:lvlJc w:val="left"/>
      <w:pPr>
        <w:ind w:left="360" w:hanging="36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5065D1"/>
    <w:multiLevelType w:val="singleLevel"/>
    <w:tmpl w:val="595065D1"/>
    <w:lvl w:ilvl="0" w:tentative="0">
      <w:start w:val="1"/>
      <w:numFmt w:val="chineseCounting"/>
      <w:suff w:val="nothing"/>
      <w:lvlText w:val="%1、"/>
      <w:lvlJc w:val="left"/>
    </w:lvl>
  </w:abstractNum>
  <w:abstractNum w:abstractNumId="3">
    <w:nsid w:val="59506681"/>
    <w:multiLevelType w:val="singleLevel"/>
    <w:tmpl w:val="59506681"/>
    <w:lvl w:ilvl="0" w:tentative="0">
      <w:start w:val="1"/>
      <w:numFmt w:val="chineseCounting"/>
      <w:suff w:val="nothing"/>
      <w:lvlText w:val="（%1）"/>
      <w:lvlJc w:val="left"/>
    </w:lvl>
  </w:abstractNum>
  <w:abstractNum w:abstractNumId="4">
    <w:nsid w:val="5950679C"/>
    <w:multiLevelType w:val="singleLevel"/>
    <w:tmpl w:val="5950679C"/>
    <w:lvl w:ilvl="0" w:tentative="0">
      <w:start w:val="1"/>
      <w:numFmt w:val="chineseCounting"/>
      <w:suff w:val="nothing"/>
      <w:lvlText w:val="（%1）"/>
      <w:lvlJc w:val="left"/>
    </w:lvl>
  </w:abstractNum>
  <w:abstractNum w:abstractNumId="5">
    <w:nsid w:val="59506CF2"/>
    <w:multiLevelType w:val="singleLevel"/>
    <w:tmpl w:val="59506CF2"/>
    <w:lvl w:ilvl="0" w:tentative="0">
      <w:start w:val="3"/>
      <w:numFmt w:val="chineseCounting"/>
      <w:suff w:val="nothing"/>
      <w:lvlText w:val="%1、"/>
      <w:lvlJc w:val="left"/>
    </w:lvl>
  </w:abstractNum>
  <w:abstractNum w:abstractNumId="6">
    <w:nsid w:val="59506D16"/>
    <w:multiLevelType w:val="singleLevel"/>
    <w:tmpl w:val="59506D16"/>
    <w:lvl w:ilvl="0" w:tentative="0">
      <w:start w:val="1"/>
      <w:numFmt w:val="chineseCounting"/>
      <w:suff w:val="nothing"/>
      <w:lvlText w:val="（%1）"/>
      <w:lvlJc w:val="left"/>
    </w:lvl>
  </w:abstractNum>
  <w:abstractNum w:abstractNumId="7">
    <w:nsid w:val="59506D90"/>
    <w:multiLevelType w:val="singleLevel"/>
    <w:tmpl w:val="59506D90"/>
    <w:lvl w:ilvl="0" w:tentative="0">
      <w:start w:val="1"/>
      <w:numFmt w:val="decimal"/>
      <w:suff w:val="space"/>
      <w:lvlText w:val="%1."/>
      <w:lvlJc w:val="left"/>
    </w:lvl>
  </w:abstractNum>
  <w:abstractNum w:abstractNumId="8">
    <w:nsid w:val="59506E56"/>
    <w:multiLevelType w:val="singleLevel"/>
    <w:tmpl w:val="59506E56"/>
    <w:lvl w:ilvl="0" w:tentative="0">
      <w:start w:val="4"/>
      <w:numFmt w:val="chineseCounting"/>
      <w:suff w:val="nothing"/>
      <w:lvlText w:val="（%1）"/>
      <w:lvlJc w:val="left"/>
    </w:lvl>
  </w:abstractNum>
  <w:abstractNum w:abstractNumId="9">
    <w:nsid w:val="59506E88"/>
    <w:multiLevelType w:val="singleLevel"/>
    <w:tmpl w:val="59506E88"/>
    <w:lvl w:ilvl="0" w:tentative="0">
      <w:start w:val="4"/>
      <w:numFmt w:val="chineseCounting"/>
      <w:suff w:val="nothing"/>
      <w:lvlText w:val="%1、"/>
      <w:lvlJc w:val="left"/>
    </w:lvl>
  </w:abstractNum>
  <w:abstractNum w:abstractNumId="10">
    <w:nsid w:val="59506EA8"/>
    <w:multiLevelType w:val="singleLevel"/>
    <w:tmpl w:val="59506EA8"/>
    <w:lvl w:ilvl="0" w:tentative="0">
      <w:start w:val="1"/>
      <w:numFmt w:val="chineseCounting"/>
      <w:suff w:val="nothing"/>
      <w:lvlText w:val="（%1）"/>
      <w:lvlJc w:val="left"/>
    </w:lvl>
  </w:abstractNum>
  <w:abstractNum w:abstractNumId="11">
    <w:nsid w:val="6E8CF9E4"/>
    <w:multiLevelType w:val="singleLevel"/>
    <w:tmpl w:val="6E8CF9E4"/>
    <w:lvl w:ilvl="0" w:tentative="0">
      <w:start w:val="1"/>
      <w:numFmt w:val="decimal"/>
      <w:suff w:val="space"/>
      <w:lvlText w:val="%1."/>
      <w:lvlJc w:val="left"/>
      <w:pPr>
        <w:ind w:left="140" w:firstLine="0"/>
      </w:pPr>
    </w:lvl>
  </w:abstractNum>
  <w:abstractNum w:abstractNumId="12">
    <w:nsid w:val="74D32564"/>
    <w:multiLevelType w:val="multilevel"/>
    <w:tmpl w:val="74D32564"/>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1"/>
  </w:num>
  <w:num w:numId="4">
    <w:abstractNumId w:val="12"/>
  </w:num>
  <w:num w:numId="5">
    <w:abstractNumId w:val="1"/>
  </w:num>
  <w:num w:numId="6">
    <w:abstractNumId w:val="0"/>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ODQyNDcwZmIwMWM0NDgxNDA3NzJlYjMyOWEyNmYifQ=="/>
  </w:docVars>
  <w:rsids>
    <w:rsidRoot w:val="7EC64776"/>
    <w:rsid w:val="7EC6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2024-04-17T02:15:00Z</dcterms:created>
  <dc:creator>周广乾</dc:creator>
  <cp:lastModifiedBy>周广乾</cp:lastModifiedBy>
  <dcterms:modified xsi:type="dcterms:W3CDTF">2024-04-17T02:15:38Z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19280AF0DABA40A28383DFA49589A75E_11</vt:lpwstr>
  </property>
</Properties>
</file>